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0FC" w14:textId="77777777" w:rsidR="00766BB0" w:rsidRDefault="00766BB0">
      <w:pPr>
        <w:pStyle w:val="Heading1"/>
        <w:ind w:left="1168" w:right="1108"/>
        <w:jc w:val="center"/>
        <w:rPr>
          <w:sz w:val="28"/>
          <w:szCs w:val="28"/>
          <w:u w:val="none"/>
        </w:rPr>
      </w:pPr>
    </w:p>
    <w:p w14:paraId="1E7B4C77" w14:textId="24C3CFE6" w:rsidR="00DE677D" w:rsidRPr="0052739F" w:rsidRDefault="00C62679">
      <w:pPr>
        <w:pStyle w:val="Heading1"/>
        <w:ind w:left="1168" w:right="1108"/>
        <w:jc w:val="center"/>
        <w:rPr>
          <w:sz w:val="28"/>
          <w:szCs w:val="28"/>
          <w:u w:val="none"/>
        </w:rPr>
      </w:pPr>
      <w:r w:rsidRPr="0052739F">
        <w:rPr>
          <w:sz w:val="28"/>
          <w:szCs w:val="28"/>
          <w:u w:val="none"/>
        </w:rPr>
        <w:t>Finance</w:t>
      </w:r>
      <w:r w:rsidR="00347309" w:rsidRPr="0052739F">
        <w:rPr>
          <w:sz w:val="28"/>
          <w:szCs w:val="28"/>
          <w:u w:val="none"/>
        </w:rPr>
        <w:t xml:space="preserve"> </w:t>
      </w:r>
      <w:r w:rsidR="0095227D" w:rsidRPr="0052739F">
        <w:rPr>
          <w:sz w:val="28"/>
          <w:szCs w:val="28"/>
          <w:u w:val="none"/>
        </w:rPr>
        <w:t xml:space="preserve">Electronic </w:t>
      </w:r>
      <w:r w:rsidR="00D3489E">
        <w:rPr>
          <w:sz w:val="28"/>
          <w:szCs w:val="28"/>
          <w:u w:val="none"/>
        </w:rPr>
        <w:t>Files Management Guidance</w:t>
      </w:r>
    </w:p>
    <w:p w14:paraId="7B313629" w14:textId="74D930EC" w:rsidR="00DE677D" w:rsidRDefault="00605FD8" w:rsidP="0052739F">
      <w:pPr>
        <w:pStyle w:val="BodyText"/>
        <w:jc w:val="center"/>
        <w:rPr>
          <w:b/>
          <w:sz w:val="20"/>
        </w:rPr>
      </w:pPr>
      <w:r>
        <w:rPr>
          <w:b/>
          <w:sz w:val="20"/>
        </w:rPr>
        <w:t>April</w:t>
      </w:r>
      <w:r w:rsidR="0052739F">
        <w:rPr>
          <w:b/>
          <w:sz w:val="20"/>
        </w:rPr>
        <w:t xml:space="preserve"> 2022</w:t>
      </w:r>
    </w:p>
    <w:p w14:paraId="6EF579CC" w14:textId="77777777" w:rsidR="00682C3C" w:rsidRDefault="00682C3C" w:rsidP="00130AAC">
      <w:pPr>
        <w:pStyle w:val="BodyText"/>
      </w:pPr>
    </w:p>
    <w:p w14:paraId="2CFF367A" w14:textId="0BD317D3" w:rsidR="00F15861" w:rsidRDefault="00A81553" w:rsidP="00F15861">
      <w:pPr>
        <w:pStyle w:val="BodyText"/>
      </w:pPr>
      <w:r>
        <w:t xml:space="preserve">This document provides </w:t>
      </w:r>
      <w:r w:rsidR="005A4B8D">
        <w:t xml:space="preserve">guidelines intended to assist Incident Management Teams in building a complete electronic Incident Finance Package (IFP) using FireNet for subsequent transfer to host agency/agencies. </w:t>
      </w:r>
      <w:r w:rsidR="00F15861">
        <w:t xml:space="preserve">It </w:t>
      </w:r>
      <w:r w:rsidR="00F15861" w:rsidRPr="00B72363">
        <w:t>provide</w:t>
      </w:r>
      <w:r>
        <w:t>s</w:t>
      </w:r>
      <w:r w:rsidR="00F15861" w:rsidRPr="00B72363">
        <w:t xml:space="preserve"> a basis for consistent management of electronic finance files </w:t>
      </w:r>
      <w:r>
        <w:t>between</w:t>
      </w:r>
      <w:r w:rsidR="00F15861" w:rsidRPr="00B72363">
        <w:t xml:space="preserve"> teams, incidents, and agencies in all geographic areas; however, </w:t>
      </w:r>
      <w:r w:rsidR="00F15861">
        <w:t xml:space="preserve">in some situations with added complexities such as managing multiple </w:t>
      </w:r>
      <w:r w:rsidR="00F15861" w:rsidRPr="00B72363">
        <w:t xml:space="preserve">incidents </w:t>
      </w:r>
      <w:r w:rsidR="00F15861">
        <w:t xml:space="preserve">under unified command or </w:t>
      </w:r>
      <w:r w:rsidR="00F15861" w:rsidRPr="00B72363">
        <w:t>specialized record-keeping requirements</w:t>
      </w:r>
      <w:r w:rsidR="00F15861">
        <w:t>, teams</w:t>
      </w:r>
      <w:r w:rsidR="00F15861" w:rsidRPr="00B72363">
        <w:t xml:space="preserve"> may </w:t>
      </w:r>
      <w:r w:rsidR="00F15861">
        <w:t xml:space="preserve">seek and/or </w:t>
      </w:r>
      <w:r w:rsidR="00F15861" w:rsidRPr="00B72363">
        <w:t>receive additional guidance from the host agency administrator(s) and/or assigned INBA(s).</w:t>
      </w:r>
    </w:p>
    <w:p w14:paraId="6DC6658A" w14:textId="77777777" w:rsidR="00F15861" w:rsidRDefault="00F15861" w:rsidP="00F15861">
      <w:pPr>
        <w:pStyle w:val="BodyText"/>
      </w:pPr>
    </w:p>
    <w:p w14:paraId="51D6A038" w14:textId="7927FA85" w:rsidR="005A4B8D" w:rsidRDefault="005A4B8D" w:rsidP="00130AAC">
      <w:pPr>
        <w:pStyle w:val="BodyText"/>
      </w:pPr>
      <w:r>
        <w:t>Using these naming conventions</w:t>
      </w:r>
      <w:r w:rsidR="00A81553">
        <w:t xml:space="preserve"> </w:t>
      </w:r>
      <w:r>
        <w:t xml:space="preserve">consistently will build </w:t>
      </w:r>
      <w:r w:rsidR="00373FA4">
        <w:t xml:space="preserve">an </w:t>
      </w:r>
      <w:r>
        <w:t xml:space="preserve">IFP in the </w:t>
      </w:r>
      <w:r w:rsidRPr="005B3BF4">
        <w:rPr>
          <w:b/>
          <w:bCs/>
        </w:rPr>
        <w:t>08_Final_Finance_eDoc_Box</w:t>
      </w:r>
      <w:r>
        <w:rPr>
          <w:b/>
          <w:bCs/>
        </w:rPr>
        <w:t xml:space="preserve"> </w:t>
      </w:r>
      <w:r w:rsidRPr="005A4B8D">
        <w:t>folder and its subfolders</w:t>
      </w:r>
      <w:r w:rsidR="00373FA4">
        <w:rPr>
          <w:b/>
          <w:bCs/>
        </w:rPr>
        <w:t xml:space="preserve"> </w:t>
      </w:r>
      <w:r w:rsidR="00A81553">
        <w:t xml:space="preserve">in the Finance Channel </w:t>
      </w:r>
      <w:r w:rsidR="00373FA4" w:rsidRPr="00373FA4">
        <w:t>that</w:t>
      </w:r>
      <w:r w:rsidR="00373FA4">
        <w:rPr>
          <w:b/>
          <w:bCs/>
        </w:rPr>
        <w:t xml:space="preserve"> </w:t>
      </w:r>
      <w:r>
        <w:t xml:space="preserve">can </w:t>
      </w:r>
      <w:r w:rsidR="00373FA4">
        <w:t xml:space="preserve">be </w:t>
      </w:r>
      <w:r>
        <w:t xml:space="preserve">transferred to an external drive and uploaded to an agency system of record efficiently. The intent of limiting both the type and number of characters in file names as well the number of levels of folders is to ensure that the pathname to any file in the electronic IFP does not exceed 255 characters that can be managed by mass file transfer tools. </w:t>
      </w:r>
    </w:p>
    <w:p w14:paraId="211216C4" w14:textId="4E001014" w:rsidR="00373FA4" w:rsidRDefault="00373FA4" w:rsidP="00373FA4">
      <w:pPr>
        <w:pStyle w:val="BodyText"/>
      </w:pPr>
    </w:p>
    <w:p w14:paraId="05D0CC5F" w14:textId="18123E34" w:rsidR="00373FA4" w:rsidRDefault="00875CFD" w:rsidP="00373FA4">
      <w:pPr>
        <w:pStyle w:val="BodyText"/>
      </w:pPr>
      <w:r>
        <w:t>File and folder parameters</w:t>
      </w:r>
      <w:r w:rsidR="00373FA4">
        <w:t>:</w:t>
      </w:r>
    </w:p>
    <w:p w14:paraId="363CFD74" w14:textId="31D56AFE" w:rsidR="00373FA4" w:rsidRDefault="00373FA4" w:rsidP="00373FA4">
      <w:pPr>
        <w:pStyle w:val="BodyText"/>
        <w:numPr>
          <w:ilvl w:val="0"/>
          <w:numId w:val="14"/>
        </w:numPr>
      </w:pPr>
      <w:r>
        <w:t>File</w:t>
      </w:r>
      <w:r w:rsidR="00A81553">
        <w:t>/folder</w:t>
      </w:r>
      <w:r>
        <w:t xml:space="preserve"> names do not exceed 30 characters</w:t>
      </w:r>
      <w:r w:rsidR="00A81553">
        <w:t xml:space="preserve"> in the IFP.</w:t>
      </w:r>
    </w:p>
    <w:p w14:paraId="5CD413AB" w14:textId="306E34AC" w:rsidR="00373FA4" w:rsidRDefault="00373FA4" w:rsidP="00373FA4">
      <w:pPr>
        <w:pStyle w:val="BodyText"/>
        <w:numPr>
          <w:ilvl w:val="0"/>
          <w:numId w:val="14"/>
        </w:numPr>
      </w:pPr>
      <w:r>
        <w:t>File</w:t>
      </w:r>
      <w:r w:rsidR="00A81553">
        <w:t>/folder</w:t>
      </w:r>
      <w:r>
        <w:t xml:space="preserve"> names </w:t>
      </w:r>
      <w:r w:rsidR="00A81553">
        <w:t xml:space="preserve">in the IFP </w:t>
      </w:r>
      <w:r>
        <w:t>include only alphanumeric characters, hyphens, and underscores</w:t>
      </w:r>
      <w:r w:rsidR="00A81553">
        <w:t>.</w:t>
      </w:r>
    </w:p>
    <w:p w14:paraId="4F0380BB" w14:textId="0EE77005" w:rsidR="00373FA4" w:rsidRDefault="00373FA4" w:rsidP="00373FA4">
      <w:pPr>
        <w:pStyle w:val="BodyText"/>
        <w:numPr>
          <w:ilvl w:val="0"/>
          <w:numId w:val="14"/>
        </w:numPr>
      </w:pPr>
      <w:r>
        <w:t>File extensions (e.g., .pdf, .docx, etc.) are not counted in the 30 characters</w:t>
      </w:r>
      <w:r w:rsidR="00A81553">
        <w:t>.</w:t>
      </w:r>
    </w:p>
    <w:p w14:paraId="546E5834" w14:textId="1730004C" w:rsidR="00373FA4" w:rsidRDefault="00373FA4" w:rsidP="00373FA4">
      <w:pPr>
        <w:pStyle w:val="BodyText"/>
        <w:numPr>
          <w:ilvl w:val="0"/>
          <w:numId w:val="14"/>
        </w:numPr>
      </w:pPr>
      <w:r>
        <w:t xml:space="preserve">Dates </w:t>
      </w:r>
      <w:r w:rsidR="00D95C64">
        <w:t>are</w:t>
      </w:r>
      <w:r>
        <w:t xml:space="preserve"> displayed as YYMMDD, using a leading 2-digit year. </w:t>
      </w:r>
    </w:p>
    <w:p w14:paraId="283AADAA" w14:textId="77777777" w:rsidR="00373FA4" w:rsidRDefault="00373FA4" w:rsidP="00373FA4">
      <w:pPr>
        <w:pStyle w:val="BodyText"/>
        <w:numPr>
          <w:ilvl w:val="0"/>
          <w:numId w:val="14"/>
        </w:numPr>
      </w:pPr>
      <w:r>
        <w:t>Resource order numbers include dashes only for subordinates.</w:t>
      </w:r>
    </w:p>
    <w:p w14:paraId="6E252660" w14:textId="77777777" w:rsidR="00373FA4" w:rsidRDefault="00373FA4" w:rsidP="00373FA4">
      <w:pPr>
        <w:pStyle w:val="BodyText"/>
        <w:numPr>
          <w:ilvl w:val="0"/>
          <w:numId w:val="14"/>
        </w:numPr>
      </w:pPr>
      <w:r>
        <w:t>Resource order numbers for subordinates use a dash instead of period (e.g., E2-3)</w:t>
      </w:r>
    </w:p>
    <w:p w14:paraId="63D38757" w14:textId="77777777" w:rsidR="00766BB0" w:rsidRDefault="00373FA4" w:rsidP="00766BB0">
      <w:pPr>
        <w:pStyle w:val="BodyText"/>
        <w:numPr>
          <w:ilvl w:val="0"/>
          <w:numId w:val="14"/>
        </w:numPr>
      </w:pPr>
      <w:r>
        <w:t>The creation of additional subfolders is restricted to no more than five levels in any unit.</w:t>
      </w:r>
    </w:p>
    <w:p w14:paraId="21D64A1A" w14:textId="77777777" w:rsidR="00F15861" w:rsidRDefault="00F15861" w:rsidP="00F15861">
      <w:pPr>
        <w:pStyle w:val="BodyText"/>
      </w:pPr>
    </w:p>
    <w:p w14:paraId="5510B181" w14:textId="4ECB9073" w:rsidR="00766BB0" w:rsidRDefault="00766BB0" w:rsidP="00F15861">
      <w:pPr>
        <w:pStyle w:val="BodyText"/>
      </w:pPr>
      <w:r>
        <w:t xml:space="preserve">Abbreviations are necessary. Common abbreviations are summarized in </w:t>
      </w:r>
      <w:r w:rsidR="00F15861">
        <w:t xml:space="preserve">the tables below and on page 2. </w:t>
      </w:r>
    </w:p>
    <w:p w14:paraId="7147FA6C" w14:textId="7C76843E" w:rsidR="00766BB0" w:rsidRDefault="00766BB0" w:rsidP="00766BB0">
      <w:pPr>
        <w:pStyle w:val="BodyText"/>
      </w:pPr>
    </w:p>
    <w:tbl>
      <w:tblPr>
        <w:tblStyle w:val="TableGrid"/>
        <w:tblW w:w="0" w:type="auto"/>
        <w:tblLook w:val="04A0" w:firstRow="1" w:lastRow="0" w:firstColumn="1" w:lastColumn="0" w:noHBand="0" w:noVBand="1"/>
      </w:tblPr>
      <w:tblGrid>
        <w:gridCol w:w="1075"/>
        <w:gridCol w:w="270"/>
        <w:gridCol w:w="3617"/>
        <w:gridCol w:w="1513"/>
        <w:gridCol w:w="450"/>
        <w:gridCol w:w="3001"/>
      </w:tblGrid>
      <w:tr w:rsidR="00373FA4" w14:paraId="4A42D421" w14:textId="77777777" w:rsidTr="00D17559">
        <w:trPr>
          <w:trHeight w:hRule="exact" w:val="288"/>
        </w:trPr>
        <w:tc>
          <w:tcPr>
            <w:tcW w:w="9926" w:type="dxa"/>
            <w:gridSpan w:val="6"/>
          </w:tcPr>
          <w:p w14:paraId="2CF83CD7" w14:textId="77777777" w:rsidR="00373FA4" w:rsidRDefault="00373FA4" w:rsidP="00D17559">
            <w:pPr>
              <w:jc w:val="center"/>
              <w:rPr>
                <w:b/>
                <w:sz w:val="32"/>
              </w:rPr>
            </w:pPr>
            <w:r w:rsidRPr="009D563F">
              <w:rPr>
                <w:b/>
                <w:sz w:val="24"/>
                <w:szCs w:val="24"/>
              </w:rPr>
              <w:t xml:space="preserve">Agreement </w:t>
            </w:r>
            <w:r>
              <w:rPr>
                <w:b/>
                <w:sz w:val="24"/>
                <w:szCs w:val="24"/>
              </w:rPr>
              <w:t xml:space="preserve">(AGMT) </w:t>
            </w:r>
            <w:r w:rsidRPr="009D563F">
              <w:rPr>
                <w:b/>
                <w:sz w:val="24"/>
                <w:szCs w:val="24"/>
              </w:rPr>
              <w:t>Types</w:t>
            </w:r>
          </w:p>
        </w:tc>
      </w:tr>
      <w:tr w:rsidR="00E700F8" w14:paraId="13D9A521" w14:textId="77777777" w:rsidTr="00CA5B6F">
        <w:trPr>
          <w:trHeight w:hRule="exact" w:val="288"/>
        </w:trPr>
        <w:tc>
          <w:tcPr>
            <w:tcW w:w="1345" w:type="dxa"/>
            <w:gridSpan w:val="2"/>
            <w:tcBorders>
              <w:top w:val="nil"/>
              <w:bottom w:val="nil"/>
              <w:right w:val="nil"/>
            </w:tcBorders>
            <w:vAlign w:val="center"/>
          </w:tcPr>
          <w:p w14:paraId="53E049EA" w14:textId="0BA95614" w:rsidR="00E700F8" w:rsidRPr="009D563F" w:rsidRDefault="00E700F8" w:rsidP="00E700F8">
            <w:pPr>
              <w:jc w:val="center"/>
              <w:rPr>
                <w:bCs/>
              </w:rPr>
            </w:pPr>
            <w:r w:rsidRPr="004D71F0">
              <w:rPr>
                <w:bCs/>
              </w:rPr>
              <w:t>COMM</w:t>
            </w:r>
          </w:p>
        </w:tc>
        <w:tc>
          <w:tcPr>
            <w:tcW w:w="3617" w:type="dxa"/>
            <w:tcBorders>
              <w:top w:val="nil"/>
              <w:left w:val="nil"/>
              <w:bottom w:val="nil"/>
            </w:tcBorders>
            <w:vAlign w:val="center"/>
          </w:tcPr>
          <w:p w14:paraId="5E80826D" w14:textId="7A57E1E7" w:rsidR="00E700F8" w:rsidRPr="009D563F" w:rsidRDefault="00E700F8" w:rsidP="00E700F8">
            <w:pPr>
              <w:rPr>
                <w:bCs/>
              </w:rPr>
            </w:pPr>
            <w:r w:rsidRPr="004D71F0">
              <w:rPr>
                <w:bCs/>
              </w:rPr>
              <w:t>Commercial</w:t>
            </w:r>
            <w:r>
              <w:rPr>
                <w:bCs/>
              </w:rPr>
              <w:t xml:space="preserve"> Agreement</w:t>
            </w:r>
          </w:p>
        </w:tc>
        <w:tc>
          <w:tcPr>
            <w:tcW w:w="1513" w:type="dxa"/>
            <w:tcBorders>
              <w:top w:val="single" w:sz="4" w:space="0" w:color="auto"/>
              <w:bottom w:val="nil"/>
              <w:right w:val="nil"/>
            </w:tcBorders>
            <w:vAlign w:val="center"/>
          </w:tcPr>
          <w:p w14:paraId="0318896F" w14:textId="44930724" w:rsidR="00E700F8" w:rsidRPr="009D563F" w:rsidRDefault="00E700F8" w:rsidP="00E700F8">
            <w:pPr>
              <w:jc w:val="center"/>
              <w:rPr>
                <w:bCs/>
              </w:rPr>
            </w:pPr>
            <w:r>
              <w:rPr>
                <w:bCs/>
              </w:rPr>
              <w:t>LUA</w:t>
            </w:r>
          </w:p>
        </w:tc>
        <w:tc>
          <w:tcPr>
            <w:tcW w:w="3451" w:type="dxa"/>
            <w:gridSpan w:val="2"/>
            <w:tcBorders>
              <w:top w:val="nil"/>
              <w:left w:val="nil"/>
              <w:bottom w:val="nil"/>
            </w:tcBorders>
            <w:vAlign w:val="center"/>
          </w:tcPr>
          <w:p w14:paraId="5F5D2823" w14:textId="5785CEB6" w:rsidR="00E700F8" w:rsidRPr="006F1A30" w:rsidRDefault="00E700F8" w:rsidP="00E700F8">
            <w:pPr>
              <w:rPr>
                <w:bCs/>
              </w:rPr>
            </w:pPr>
            <w:r>
              <w:rPr>
                <w:bCs/>
              </w:rPr>
              <w:t>Land Use Agreement</w:t>
            </w:r>
          </w:p>
        </w:tc>
      </w:tr>
      <w:tr w:rsidR="00E700F8" w14:paraId="14764457" w14:textId="77777777" w:rsidTr="00CA5B6F">
        <w:trPr>
          <w:trHeight w:hRule="exact" w:val="288"/>
        </w:trPr>
        <w:tc>
          <w:tcPr>
            <w:tcW w:w="1345" w:type="dxa"/>
            <w:gridSpan w:val="2"/>
            <w:tcBorders>
              <w:top w:val="nil"/>
              <w:bottom w:val="nil"/>
              <w:right w:val="nil"/>
            </w:tcBorders>
            <w:vAlign w:val="center"/>
          </w:tcPr>
          <w:p w14:paraId="371E69A1" w14:textId="3661C717" w:rsidR="00E700F8" w:rsidRPr="004D71F0" w:rsidRDefault="00E700F8" w:rsidP="00E700F8">
            <w:pPr>
              <w:jc w:val="center"/>
              <w:rPr>
                <w:bCs/>
              </w:rPr>
            </w:pPr>
            <w:r w:rsidRPr="009D563F">
              <w:rPr>
                <w:bCs/>
              </w:rPr>
              <w:t>COOP</w:t>
            </w:r>
          </w:p>
        </w:tc>
        <w:tc>
          <w:tcPr>
            <w:tcW w:w="3617" w:type="dxa"/>
            <w:tcBorders>
              <w:top w:val="nil"/>
              <w:left w:val="nil"/>
              <w:bottom w:val="nil"/>
            </w:tcBorders>
            <w:vAlign w:val="center"/>
          </w:tcPr>
          <w:p w14:paraId="24C70C26" w14:textId="601F95FE" w:rsidR="00E700F8" w:rsidRPr="004D71F0" w:rsidRDefault="00E700F8" w:rsidP="00E700F8">
            <w:pPr>
              <w:rPr>
                <w:bCs/>
              </w:rPr>
            </w:pPr>
            <w:r w:rsidRPr="009D563F">
              <w:rPr>
                <w:bCs/>
              </w:rPr>
              <w:t>Cooperative Agreement</w:t>
            </w:r>
          </w:p>
        </w:tc>
        <w:tc>
          <w:tcPr>
            <w:tcW w:w="1513" w:type="dxa"/>
            <w:tcBorders>
              <w:top w:val="nil"/>
              <w:bottom w:val="nil"/>
              <w:right w:val="nil"/>
            </w:tcBorders>
            <w:vAlign w:val="center"/>
          </w:tcPr>
          <w:p w14:paraId="0329CC4D" w14:textId="2038099E" w:rsidR="00E700F8" w:rsidRPr="009D563F" w:rsidRDefault="00E700F8" w:rsidP="00E700F8">
            <w:pPr>
              <w:jc w:val="center"/>
              <w:rPr>
                <w:bCs/>
              </w:rPr>
            </w:pPr>
            <w:r w:rsidRPr="009D563F">
              <w:rPr>
                <w:bCs/>
              </w:rPr>
              <w:t>NCCxxx</w:t>
            </w:r>
          </w:p>
        </w:tc>
        <w:tc>
          <w:tcPr>
            <w:tcW w:w="3451" w:type="dxa"/>
            <w:gridSpan w:val="2"/>
            <w:tcBorders>
              <w:top w:val="nil"/>
              <w:left w:val="nil"/>
              <w:bottom w:val="nil"/>
            </w:tcBorders>
            <w:vAlign w:val="center"/>
          </w:tcPr>
          <w:p w14:paraId="758F45D0" w14:textId="20D5A68D" w:rsidR="00E700F8" w:rsidRPr="009D563F" w:rsidRDefault="00E700F8" w:rsidP="00E700F8">
            <w:pPr>
              <w:rPr>
                <w:bCs/>
              </w:rPr>
            </w:pPr>
            <w:r w:rsidRPr="009D563F">
              <w:rPr>
                <w:bCs/>
              </w:rPr>
              <w:t>National T2IA Crew</w:t>
            </w:r>
            <w:r>
              <w:rPr>
                <w:bCs/>
              </w:rPr>
              <w:t xml:space="preserve"> (xxx is crew #)</w:t>
            </w:r>
          </w:p>
        </w:tc>
      </w:tr>
      <w:tr w:rsidR="00CA5B6F" w14:paraId="45BBAA9B" w14:textId="77777777" w:rsidTr="00CA5B6F">
        <w:trPr>
          <w:trHeight w:hRule="exact" w:val="288"/>
        </w:trPr>
        <w:tc>
          <w:tcPr>
            <w:tcW w:w="1345" w:type="dxa"/>
            <w:gridSpan w:val="2"/>
            <w:tcBorders>
              <w:top w:val="nil"/>
              <w:bottom w:val="nil"/>
              <w:right w:val="nil"/>
            </w:tcBorders>
            <w:vAlign w:val="center"/>
          </w:tcPr>
          <w:p w14:paraId="26E11BD0" w14:textId="5FAE4850" w:rsidR="00CA5B6F" w:rsidRDefault="00CA5B6F" w:rsidP="00CA5B6F">
            <w:pPr>
              <w:jc w:val="center"/>
              <w:rPr>
                <w:bCs/>
              </w:rPr>
            </w:pPr>
            <w:r w:rsidRPr="009D563F">
              <w:rPr>
                <w:bCs/>
              </w:rPr>
              <w:t>EERA</w:t>
            </w:r>
          </w:p>
        </w:tc>
        <w:tc>
          <w:tcPr>
            <w:tcW w:w="3617" w:type="dxa"/>
            <w:tcBorders>
              <w:top w:val="nil"/>
              <w:left w:val="nil"/>
              <w:bottom w:val="nil"/>
            </w:tcBorders>
            <w:vAlign w:val="center"/>
          </w:tcPr>
          <w:p w14:paraId="24F4CEDC" w14:textId="27ACA1EF" w:rsidR="00CA5B6F" w:rsidRDefault="00CA5B6F" w:rsidP="00CA5B6F">
            <w:pPr>
              <w:rPr>
                <w:bCs/>
              </w:rPr>
            </w:pPr>
            <w:r w:rsidRPr="009D563F">
              <w:rPr>
                <w:bCs/>
              </w:rPr>
              <w:t>Emergency Equipment Rental Agmt</w:t>
            </w:r>
          </w:p>
        </w:tc>
        <w:tc>
          <w:tcPr>
            <w:tcW w:w="1513" w:type="dxa"/>
            <w:tcBorders>
              <w:top w:val="nil"/>
              <w:bottom w:val="nil"/>
              <w:right w:val="nil"/>
            </w:tcBorders>
            <w:vAlign w:val="center"/>
          </w:tcPr>
          <w:p w14:paraId="5EB08EA9" w14:textId="387F6AF5" w:rsidR="00CA5B6F" w:rsidRPr="006F1A30" w:rsidRDefault="00CA5B6F" w:rsidP="00CA5B6F">
            <w:pPr>
              <w:jc w:val="center"/>
              <w:rPr>
                <w:bCs/>
              </w:rPr>
            </w:pPr>
            <w:r w:rsidRPr="009D563F">
              <w:rPr>
                <w:bCs/>
              </w:rPr>
              <w:t>T2C</w:t>
            </w:r>
            <w:r>
              <w:rPr>
                <w:bCs/>
              </w:rPr>
              <w:t xml:space="preserve">xx </w:t>
            </w:r>
          </w:p>
        </w:tc>
        <w:tc>
          <w:tcPr>
            <w:tcW w:w="3451" w:type="dxa"/>
            <w:gridSpan w:val="2"/>
            <w:tcBorders>
              <w:top w:val="nil"/>
              <w:left w:val="nil"/>
              <w:bottom w:val="nil"/>
            </w:tcBorders>
            <w:vAlign w:val="center"/>
          </w:tcPr>
          <w:p w14:paraId="365DC0D6" w14:textId="16006DEA" w:rsidR="00CA5B6F" w:rsidRDefault="00CA5B6F" w:rsidP="00CA5B6F">
            <w:pPr>
              <w:rPr>
                <w:b/>
                <w:sz w:val="32"/>
              </w:rPr>
            </w:pPr>
            <w:r w:rsidRPr="006F1A30">
              <w:rPr>
                <w:bCs/>
              </w:rPr>
              <w:t>National T2 Crew</w:t>
            </w:r>
            <w:r>
              <w:rPr>
                <w:bCs/>
              </w:rPr>
              <w:t xml:space="preserve"> (xx is crew #)</w:t>
            </w:r>
          </w:p>
        </w:tc>
      </w:tr>
      <w:tr w:rsidR="00CA5B6F" w14:paraId="5D3775E3" w14:textId="77777777" w:rsidTr="00CA5B6F">
        <w:trPr>
          <w:trHeight w:hRule="exact" w:val="288"/>
        </w:trPr>
        <w:tc>
          <w:tcPr>
            <w:tcW w:w="1345" w:type="dxa"/>
            <w:gridSpan w:val="2"/>
            <w:tcBorders>
              <w:top w:val="nil"/>
              <w:bottom w:val="nil"/>
              <w:right w:val="nil"/>
            </w:tcBorders>
            <w:vAlign w:val="center"/>
          </w:tcPr>
          <w:p w14:paraId="56ACEF9A" w14:textId="6B834CEE" w:rsidR="00CA5B6F" w:rsidRDefault="00CA5B6F" w:rsidP="00CA5B6F">
            <w:pPr>
              <w:jc w:val="center"/>
              <w:rPr>
                <w:bCs/>
              </w:rPr>
            </w:pPr>
            <w:r>
              <w:rPr>
                <w:bCs/>
              </w:rPr>
              <w:t>IBPA</w:t>
            </w:r>
          </w:p>
        </w:tc>
        <w:tc>
          <w:tcPr>
            <w:tcW w:w="3617" w:type="dxa"/>
            <w:tcBorders>
              <w:top w:val="nil"/>
              <w:left w:val="nil"/>
              <w:bottom w:val="nil"/>
            </w:tcBorders>
            <w:vAlign w:val="center"/>
          </w:tcPr>
          <w:p w14:paraId="4370D6B3" w14:textId="406B4EB7" w:rsidR="00CA5B6F" w:rsidRDefault="00CA5B6F" w:rsidP="00CA5B6F">
            <w:pPr>
              <w:rPr>
                <w:bCs/>
              </w:rPr>
            </w:pPr>
            <w:r>
              <w:rPr>
                <w:bCs/>
              </w:rPr>
              <w:t>Incident Blanket Purchase Agmt</w:t>
            </w:r>
          </w:p>
        </w:tc>
        <w:tc>
          <w:tcPr>
            <w:tcW w:w="1513" w:type="dxa"/>
            <w:tcBorders>
              <w:top w:val="nil"/>
              <w:bottom w:val="nil"/>
              <w:right w:val="nil"/>
            </w:tcBorders>
          </w:tcPr>
          <w:p w14:paraId="5AE97AD3" w14:textId="61BDABA0" w:rsidR="00CA5B6F" w:rsidRPr="004D71F0" w:rsidRDefault="00CA5B6F" w:rsidP="00CA5B6F">
            <w:pPr>
              <w:jc w:val="center"/>
              <w:rPr>
                <w:bCs/>
              </w:rPr>
            </w:pPr>
            <w:r w:rsidRPr="002B1E7A">
              <w:t>VIPR</w:t>
            </w:r>
          </w:p>
        </w:tc>
        <w:tc>
          <w:tcPr>
            <w:tcW w:w="3451" w:type="dxa"/>
            <w:gridSpan w:val="2"/>
            <w:tcBorders>
              <w:top w:val="nil"/>
              <w:left w:val="nil"/>
              <w:bottom w:val="nil"/>
            </w:tcBorders>
          </w:tcPr>
          <w:p w14:paraId="4A19DCC6" w14:textId="446DF151" w:rsidR="00CA5B6F" w:rsidRPr="004D71F0" w:rsidRDefault="00CA5B6F" w:rsidP="00CA5B6F">
            <w:pPr>
              <w:rPr>
                <w:bCs/>
              </w:rPr>
            </w:pPr>
            <w:r w:rsidRPr="002B1E7A">
              <w:t>Virtual Incident Procurement Agmt</w:t>
            </w:r>
          </w:p>
        </w:tc>
      </w:tr>
      <w:tr w:rsidR="00373FA4" w14:paraId="7772E548" w14:textId="77777777" w:rsidTr="00D17559">
        <w:trPr>
          <w:trHeight w:hRule="exact" w:val="288"/>
        </w:trPr>
        <w:tc>
          <w:tcPr>
            <w:tcW w:w="9926" w:type="dxa"/>
            <w:gridSpan w:val="6"/>
            <w:tcBorders>
              <w:top w:val="single" w:sz="4" w:space="0" w:color="auto"/>
              <w:left w:val="nil"/>
              <w:right w:val="nil"/>
            </w:tcBorders>
            <w:vAlign w:val="center"/>
          </w:tcPr>
          <w:p w14:paraId="4B8CE67B" w14:textId="77777777" w:rsidR="00373FA4" w:rsidRPr="009D563F" w:rsidRDefault="00373FA4" w:rsidP="00D17559">
            <w:pPr>
              <w:jc w:val="center"/>
              <w:rPr>
                <w:b/>
                <w:sz w:val="24"/>
                <w:szCs w:val="24"/>
              </w:rPr>
            </w:pPr>
          </w:p>
        </w:tc>
      </w:tr>
      <w:tr w:rsidR="00373FA4" w14:paraId="6F89669E" w14:textId="77777777" w:rsidTr="00D17559">
        <w:trPr>
          <w:trHeight w:hRule="exact" w:val="288"/>
        </w:trPr>
        <w:tc>
          <w:tcPr>
            <w:tcW w:w="9926" w:type="dxa"/>
            <w:gridSpan w:val="6"/>
            <w:vAlign w:val="center"/>
          </w:tcPr>
          <w:p w14:paraId="0DD2EAE1" w14:textId="77777777" w:rsidR="00373FA4" w:rsidRDefault="00373FA4" w:rsidP="00D17559">
            <w:pPr>
              <w:jc w:val="center"/>
              <w:rPr>
                <w:b/>
                <w:sz w:val="32"/>
              </w:rPr>
            </w:pPr>
            <w:bookmarkStart w:id="0" w:name="_Hlk98422946"/>
            <w:r w:rsidRPr="009D563F">
              <w:rPr>
                <w:b/>
                <w:sz w:val="24"/>
                <w:szCs w:val="24"/>
              </w:rPr>
              <w:t>Employment Types</w:t>
            </w:r>
          </w:p>
        </w:tc>
      </w:tr>
      <w:tr w:rsidR="00373FA4" w14:paraId="619E158F" w14:textId="77777777" w:rsidTr="00D17559">
        <w:trPr>
          <w:trHeight w:hRule="exact" w:val="288"/>
        </w:trPr>
        <w:tc>
          <w:tcPr>
            <w:tcW w:w="1345" w:type="dxa"/>
            <w:gridSpan w:val="2"/>
            <w:tcBorders>
              <w:bottom w:val="nil"/>
              <w:right w:val="nil"/>
            </w:tcBorders>
            <w:vAlign w:val="center"/>
          </w:tcPr>
          <w:p w14:paraId="0532B409" w14:textId="77777777" w:rsidR="00373FA4" w:rsidRPr="006F1A30" w:rsidRDefault="00373FA4" w:rsidP="00D17559">
            <w:pPr>
              <w:jc w:val="center"/>
              <w:rPr>
                <w:bCs/>
              </w:rPr>
            </w:pPr>
            <w:r>
              <w:rPr>
                <w:bCs/>
              </w:rPr>
              <w:t>DOIAD</w:t>
            </w:r>
          </w:p>
        </w:tc>
        <w:tc>
          <w:tcPr>
            <w:tcW w:w="3617" w:type="dxa"/>
            <w:tcBorders>
              <w:left w:val="nil"/>
              <w:bottom w:val="nil"/>
            </w:tcBorders>
            <w:vAlign w:val="center"/>
          </w:tcPr>
          <w:p w14:paraId="053181D5" w14:textId="77777777" w:rsidR="00373FA4" w:rsidRPr="006F1A30" w:rsidRDefault="00373FA4" w:rsidP="00D17559">
            <w:pPr>
              <w:rPr>
                <w:bCs/>
              </w:rPr>
            </w:pPr>
            <w:r>
              <w:rPr>
                <w:bCs/>
              </w:rPr>
              <w:t>AD hired by DOI Agency</w:t>
            </w:r>
          </w:p>
        </w:tc>
        <w:tc>
          <w:tcPr>
            <w:tcW w:w="1963" w:type="dxa"/>
            <w:gridSpan w:val="2"/>
            <w:tcBorders>
              <w:bottom w:val="nil"/>
              <w:right w:val="nil"/>
            </w:tcBorders>
            <w:vAlign w:val="center"/>
          </w:tcPr>
          <w:p w14:paraId="574E8392" w14:textId="77777777" w:rsidR="00373FA4" w:rsidRPr="006F1A30" w:rsidRDefault="00373FA4" w:rsidP="00D17559">
            <w:pPr>
              <w:jc w:val="center"/>
              <w:rPr>
                <w:bCs/>
              </w:rPr>
            </w:pPr>
            <w:r>
              <w:rPr>
                <w:bCs/>
              </w:rPr>
              <w:t>OTH</w:t>
            </w:r>
          </w:p>
        </w:tc>
        <w:tc>
          <w:tcPr>
            <w:tcW w:w="3001" w:type="dxa"/>
            <w:tcBorders>
              <w:left w:val="nil"/>
              <w:bottom w:val="nil"/>
            </w:tcBorders>
            <w:vAlign w:val="center"/>
          </w:tcPr>
          <w:p w14:paraId="7A1A64E8" w14:textId="77777777" w:rsidR="00373FA4" w:rsidRPr="006F1A30" w:rsidRDefault="00373FA4" w:rsidP="00D17559">
            <w:pPr>
              <w:rPr>
                <w:bCs/>
              </w:rPr>
            </w:pPr>
            <w:r>
              <w:rPr>
                <w:bCs/>
              </w:rPr>
              <w:t>Other (type not listed)</w:t>
            </w:r>
          </w:p>
        </w:tc>
      </w:tr>
      <w:tr w:rsidR="00373FA4" w14:paraId="6F677E73" w14:textId="77777777" w:rsidTr="00D17559">
        <w:trPr>
          <w:trHeight w:hRule="exact" w:val="288"/>
        </w:trPr>
        <w:tc>
          <w:tcPr>
            <w:tcW w:w="1345" w:type="dxa"/>
            <w:gridSpan w:val="2"/>
            <w:tcBorders>
              <w:top w:val="nil"/>
              <w:bottom w:val="nil"/>
              <w:right w:val="nil"/>
            </w:tcBorders>
            <w:vAlign w:val="center"/>
          </w:tcPr>
          <w:p w14:paraId="08AE03C4" w14:textId="24A2D25A" w:rsidR="00373FA4" w:rsidRDefault="00875CFD" w:rsidP="00D17559">
            <w:pPr>
              <w:jc w:val="center"/>
              <w:rPr>
                <w:bCs/>
              </w:rPr>
            </w:pPr>
            <w:r>
              <w:rPr>
                <w:bCs/>
              </w:rPr>
              <w:t>FSAD</w:t>
            </w:r>
          </w:p>
        </w:tc>
        <w:tc>
          <w:tcPr>
            <w:tcW w:w="3617" w:type="dxa"/>
            <w:tcBorders>
              <w:top w:val="nil"/>
              <w:left w:val="nil"/>
              <w:bottom w:val="nil"/>
            </w:tcBorders>
            <w:vAlign w:val="center"/>
          </w:tcPr>
          <w:p w14:paraId="16D33080" w14:textId="77777777" w:rsidR="00373FA4" w:rsidRDefault="00373FA4" w:rsidP="00D17559">
            <w:pPr>
              <w:rPr>
                <w:bCs/>
              </w:rPr>
            </w:pPr>
            <w:r>
              <w:rPr>
                <w:bCs/>
              </w:rPr>
              <w:t>AD hired by USFS Unit</w:t>
            </w:r>
          </w:p>
        </w:tc>
        <w:tc>
          <w:tcPr>
            <w:tcW w:w="1963" w:type="dxa"/>
            <w:gridSpan w:val="2"/>
            <w:tcBorders>
              <w:top w:val="nil"/>
              <w:bottom w:val="nil"/>
              <w:right w:val="nil"/>
            </w:tcBorders>
            <w:vAlign w:val="center"/>
          </w:tcPr>
          <w:p w14:paraId="3EF85E1D" w14:textId="77777777" w:rsidR="00373FA4" w:rsidRPr="006F1A30" w:rsidRDefault="00373FA4" w:rsidP="00D17559">
            <w:pPr>
              <w:jc w:val="center"/>
              <w:rPr>
                <w:bCs/>
              </w:rPr>
            </w:pPr>
            <w:r>
              <w:rPr>
                <w:bCs/>
              </w:rPr>
              <w:t xml:space="preserve">State </w:t>
            </w:r>
            <w:r w:rsidRPr="00337520">
              <w:rPr>
                <w:bCs/>
                <w:sz w:val="18"/>
                <w:szCs w:val="18"/>
              </w:rPr>
              <w:t>(use 2-letter ID)</w:t>
            </w:r>
          </w:p>
        </w:tc>
        <w:tc>
          <w:tcPr>
            <w:tcW w:w="3001" w:type="dxa"/>
            <w:tcBorders>
              <w:top w:val="nil"/>
              <w:left w:val="nil"/>
              <w:bottom w:val="nil"/>
            </w:tcBorders>
            <w:vAlign w:val="center"/>
          </w:tcPr>
          <w:p w14:paraId="593F608A" w14:textId="77777777" w:rsidR="00373FA4" w:rsidRPr="006F1A30" w:rsidRDefault="00373FA4" w:rsidP="00D17559">
            <w:pPr>
              <w:rPr>
                <w:bCs/>
              </w:rPr>
            </w:pPr>
            <w:r>
              <w:rPr>
                <w:bCs/>
              </w:rPr>
              <w:t>State Employee (e.g., GA, MN)</w:t>
            </w:r>
          </w:p>
        </w:tc>
      </w:tr>
      <w:tr w:rsidR="00373FA4" w14:paraId="216584C1" w14:textId="77777777" w:rsidTr="00D17559">
        <w:trPr>
          <w:trHeight w:hRule="exact" w:val="288"/>
        </w:trPr>
        <w:tc>
          <w:tcPr>
            <w:tcW w:w="1345" w:type="dxa"/>
            <w:gridSpan w:val="2"/>
            <w:tcBorders>
              <w:top w:val="nil"/>
              <w:bottom w:val="single" w:sz="4" w:space="0" w:color="auto"/>
              <w:right w:val="nil"/>
            </w:tcBorders>
            <w:vAlign w:val="center"/>
          </w:tcPr>
          <w:p w14:paraId="706AE654" w14:textId="77777777" w:rsidR="00373FA4" w:rsidRDefault="00373FA4" w:rsidP="00D17559">
            <w:pPr>
              <w:jc w:val="center"/>
              <w:rPr>
                <w:bCs/>
              </w:rPr>
            </w:pPr>
            <w:r>
              <w:rPr>
                <w:bCs/>
              </w:rPr>
              <w:t>FED</w:t>
            </w:r>
          </w:p>
        </w:tc>
        <w:tc>
          <w:tcPr>
            <w:tcW w:w="3617" w:type="dxa"/>
            <w:tcBorders>
              <w:top w:val="nil"/>
              <w:left w:val="nil"/>
              <w:bottom w:val="single" w:sz="4" w:space="0" w:color="auto"/>
            </w:tcBorders>
            <w:vAlign w:val="center"/>
          </w:tcPr>
          <w:p w14:paraId="50131BBA" w14:textId="77777777" w:rsidR="00373FA4" w:rsidRDefault="00373FA4" w:rsidP="00D17559">
            <w:pPr>
              <w:rPr>
                <w:bCs/>
              </w:rPr>
            </w:pPr>
            <w:r>
              <w:rPr>
                <w:bCs/>
              </w:rPr>
              <w:t>Regular Federal Employee</w:t>
            </w:r>
          </w:p>
        </w:tc>
        <w:tc>
          <w:tcPr>
            <w:tcW w:w="1963" w:type="dxa"/>
            <w:gridSpan w:val="2"/>
            <w:tcBorders>
              <w:top w:val="nil"/>
              <w:bottom w:val="single" w:sz="4" w:space="0" w:color="auto"/>
              <w:right w:val="nil"/>
            </w:tcBorders>
            <w:vAlign w:val="center"/>
          </w:tcPr>
          <w:p w14:paraId="081B881D" w14:textId="77777777" w:rsidR="00373FA4" w:rsidRPr="006F1A30" w:rsidRDefault="00373FA4" w:rsidP="00D17559">
            <w:pPr>
              <w:jc w:val="center"/>
              <w:rPr>
                <w:bCs/>
              </w:rPr>
            </w:pPr>
          </w:p>
        </w:tc>
        <w:tc>
          <w:tcPr>
            <w:tcW w:w="3001" w:type="dxa"/>
            <w:tcBorders>
              <w:top w:val="nil"/>
              <w:left w:val="nil"/>
              <w:bottom w:val="single" w:sz="4" w:space="0" w:color="auto"/>
            </w:tcBorders>
            <w:vAlign w:val="center"/>
          </w:tcPr>
          <w:p w14:paraId="23417656" w14:textId="77777777" w:rsidR="00373FA4" w:rsidRPr="006F1A30" w:rsidRDefault="00373FA4" w:rsidP="00D17559">
            <w:pPr>
              <w:rPr>
                <w:bCs/>
              </w:rPr>
            </w:pPr>
          </w:p>
        </w:tc>
      </w:tr>
      <w:tr w:rsidR="00373FA4" w14:paraId="5C8C1153" w14:textId="77777777" w:rsidTr="00D17559">
        <w:trPr>
          <w:trHeight w:hRule="exact" w:val="288"/>
        </w:trPr>
        <w:tc>
          <w:tcPr>
            <w:tcW w:w="1345" w:type="dxa"/>
            <w:gridSpan w:val="2"/>
            <w:tcBorders>
              <w:top w:val="single" w:sz="4" w:space="0" w:color="auto"/>
              <w:left w:val="nil"/>
              <w:bottom w:val="single" w:sz="4" w:space="0" w:color="auto"/>
              <w:right w:val="nil"/>
            </w:tcBorders>
            <w:vAlign w:val="center"/>
          </w:tcPr>
          <w:p w14:paraId="4EA2ACD7" w14:textId="77777777" w:rsidR="00373FA4" w:rsidRDefault="00373FA4" w:rsidP="00D17559">
            <w:pPr>
              <w:jc w:val="center"/>
              <w:rPr>
                <w:bCs/>
              </w:rPr>
            </w:pPr>
          </w:p>
        </w:tc>
        <w:tc>
          <w:tcPr>
            <w:tcW w:w="3617" w:type="dxa"/>
            <w:tcBorders>
              <w:top w:val="single" w:sz="4" w:space="0" w:color="auto"/>
              <w:left w:val="nil"/>
              <w:bottom w:val="single" w:sz="4" w:space="0" w:color="auto"/>
              <w:right w:val="nil"/>
            </w:tcBorders>
            <w:vAlign w:val="center"/>
          </w:tcPr>
          <w:p w14:paraId="51CD8DF2" w14:textId="77777777" w:rsidR="00373FA4" w:rsidRDefault="00373FA4" w:rsidP="00D17559">
            <w:pPr>
              <w:rPr>
                <w:bCs/>
              </w:rPr>
            </w:pPr>
          </w:p>
        </w:tc>
        <w:tc>
          <w:tcPr>
            <w:tcW w:w="1963" w:type="dxa"/>
            <w:gridSpan w:val="2"/>
            <w:tcBorders>
              <w:top w:val="single" w:sz="4" w:space="0" w:color="auto"/>
              <w:left w:val="nil"/>
              <w:bottom w:val="single" w:sz="4" w:space="0" w:color="auto"/>
              <w:right w:val="nil"/>
            </w:tcBorders>
            <w:vAlign w:val="center"/>
          </w:tcPr>
          <w:p w14:paraId="55CB4E96" w14:textId="77777777" w:rsidR="00373FA4" w:rsidRDefault="00373FA4" w:rsidP="00D17559">
            <w:pPr>
              <w:jc w:val="center"/>
              <w:rPr>
                <w:bCs/>
              </w:rPr>
            </w:pPr>
          </w:p>
        </w:tc>
        <w:tc>
          <w:tcPr>
            <w:tcW w:w="3001" w:type="dxa"/>
            <w:tcBorders>
              <w:top w:val="single" w:sz="4" w:space="0" w:color="auto"/>
              <w:left w:val="nil"/>
              <w:bottom w:val="single" w:sz="4" w:space="0" w:color="auto"/>
              <w:right w:val="nil"/>
            </w:tcBorders>
            <w:vAlign w:val="center"/>
          </w:tcPr>
          <w:p w14:paraId="7392A9E1" w14:textId="77777777" w:rsidR="00373FA4" w:rsidRDefault="00373FA4" w:rsidP="00D17559">
            <w:pPr>
              <w:rPr>
                <w:bCs/>
              </w:rPr>
            </w:pPr>
          </w:p>
        </w:tc>
      </w:tr>
      <w:tr w:rsidR="00373FA4" w14:paraId="7962160A" w14:textId="77777777" w:rsidTr="00D17559">
        <w:trPr>
          <w:trHeight w:hRule="exact" w:val="288"/>
        </w:trPr>
        <w:tc>
          <w:tcPr>
            <w:tcW w:w="9926" w:type="dxa"/>
            <w:gridSpan w:val="6"/>
            <w:tcBorders>
              <w:top w:val="single" w:sz="4" w:space="0" w:color="auto"/>
              <w:bottom w:val="single" w:sz="4" w:space="0" w:color="auto"/>
            </w:tcBorders>
            <w:vAlign w:val="center"/>
          </w:tcPr>
          <w:p w14:paraId="04818F46" w14:textId="77777777" w:rsidR="00373FA4" w:rsidRPr="003807B5" w:rsidRDefault="00373FA4" w:rsidP="00D17559">
            <w:pPr>
              <w:jc w:val="center"/>
              <w:rPr>
                <w:b/>
                <w:sz w:val="24"/>
                <w:szCs w:val="24"/>
              </w:rPr>
            </w:pPr>
            <w:r w:rsidRPr="003807B5">
              <w:rPr>
                <w:b/>
                <w:sz w:val="24"/>
                <w:szCs w:val="24"/>
              </w:rPr>
              <w:t>Claim Types</w:t>
            </w:r>
          </w:p>
        </w:tc>
      </w:tr>
      <w:tr w:rsidR="00373FA4" w14:paraId="50AB895F" w14:textId="77777777" w:rsidTr="00D17559">
        <w:trPr>
          <w:trHeight w:hRule="exact" w:val="288"/>
        </w:trPr>
        <w:tc>
          <w:tcPr>
            <w:tcW w:w="1075" w:type="dxa"/>
            <w:tcBorders>
              <w:top w:val="single" w:sz="4" w:space="0" w:color="auto"/>
              <w:bottom w:val="nil"/>
              <w:right w:val="nil"/>
            </w:tcBorders>
            <w:vAlign w:val="center"/>
          </w:tcPr>
          <w:p w14:paraId="42F484E1" w14:textId="77777777" w:rsidR="00373FA4" w:rsidRDefault="00373FA4" w:rsidP="00D17559">
            <w:pPr>
              <w:jc w:val="center"/>
              <w:rPr>
                <w:bCs/>
              </w:rPr>
            </w:pPr>
            <w:r>
              <w:rPr>
                <w:bCs/>
              </w:rPr>
              <w:t>EMP</w:t>
            </w:r>
          </w:p>
        </w:tc>
        <w:tc>
          <w:tcPr>
            <w:tcW w:w="3887" w:type="dxa"/>
            <w:gridSpan w:val="2"/>
            <w:tcBorders>
              <w:top w:val="single" w:sz="4" w:space="0" w:color="auto"/>
              <w:left w:val="nil"/>
              <w:bottom w:val="nil"/>
            </w:tcBorders>
            <w:vAlign w:val="center"/>
          </w:tcPr>
          <w:p w14:paraId="399A8055" w14:textId="77777777" w:rsidR="00373FA4" w:rsidRDefault="00373FA4" w:rsidP="00D17559">
            <w:pPr>
              <w:rPr>
                <w:bCs/>
              </w:rPr>
            </w:pPr>
            <w:r>
              <w:rPr>
                <w:bCs/>
              </w:rPr>
              <w:t>Employee Claim</w:t>
            </w:r>
          </w:p>
        </w:tc>
        <w:tc>
          <w:tcPr>
            <w:tcW w:w="1963" w:type="dxa"/>
            <w:gridSpan w:val="2"/>
            <w:tcBorders>
              <w:top w:val="single" w:sz="4" w:space="0" w:color="auto"/>
              <w:bottom w:val="nil"/>
              <w:right w:val="nil"/>
            </w:tcBorders>
            <w:vAlign w:val="center"/>
          </w:tcPr>
          <w:p w14:paraId="773A197D" w14:textId="77777777" w:rsidR="00373FA4" w:rsidRDefault="00373FA4" w:rsidP="00D17559">
            <w:pPr>
              <w:jc w:val="center"/>
              <w:rPr>
                <w:bCs/>
              </w:rPr>
            </w:pPr>
            <w:r>
              <w:rPr>
                <w:bCs/>
              </w:rPr>
              <w:t>NTORT</w:t>
            </w:r>
          </w:p>
        </w:tc>
        <w:tc>
          <w:tcPr>
            <w:tcW w:w="3001" w:type="dxa"/>
            <w:tcBorders>
              <w:top w:val="single" w:sz="4" w:space="0" w:color="auto"/>
              <w:left w:val="nil"/>
              <w:bottom w:val="nil"/>
            </w:tcBorders>
            <w:vAlign w:val="center"/>
          </w:tcPr>
          <w:p w14:paraId="0AF0BDBC" w14:textId="77777777" w:rsidR="00373FA4" w:rsidRDefault="00373FA4" w:rsidP="00D17559">
            <w:pPr>
              <w:rPr>
                <w:bCs/>
              </w:rPr>
            </w:pPr>
            <w:r>
              <w:rPr>
                <w:bCs/>
              </w:rPr>
              <w:t>Non-Tort Claim</w:t>
            </w:r>
          </w:p>
        </w:tc>
      </w:tr>
      <w:tr w:rsidR="00373FA4" w14:paraId="04611391" w14:textId="77777777" w:rsidTr="00D17559">
        <w:trPr>
          <w:trHeight w:hRule="exact" w:val="288"/>
        </w:trPr>
        <w:tc>
          <w:tcPr>
            <w:tcW w:w="1075" w:type="dxa"/>
            <w:tcBorders>
              <w:top w:val="nil"/>
              <w:bottom w:val="nil"/>
              <w:right w:val="nil"/>
            </w:tcBorders>
            <w:vAlign w:val="center"/>
          </w:tcPr>
          <w:p w14:paraId="5FC1E491" w14:textId="77777777" w:rsidR="00373FA4" w:rsidRDefault="00373FA4" w:rsidP="00D17559">
            <w:pPr>
              <w:jc w:val="center"/>
              <w:rPr>
                <w:bCs/>
              </w:rPr>
            </w:pPr>
            <w:r>
              <w:rPr>
                <w:bCs/>
              </w:rPr>
              <w:t>GOVT</w:t>
            </w:r>
          </w:p>
        </w:tc>
        <w:tc>
          <w:tcPr>
            <w:tcW w:w="3887" w:type="dxa"/>
            <w:gridSpan w:val="2"/>
            <w:tcBorders>
              <w:top w:val="nil"/>
              <w:left w:val="nil"/>
              <w:bottom w:val="nil"/>
            </w:tcBorders>
            <w:vAlign w:val="center"/>
          </w:tcPr>
          <w:p w14:paraId="2C6A6D76" w14:textId="77777777" w:rsidR="00373FA4" w:rsidRDefault="00373FA4" w:rsidP="00D17559">
            <w:pPr>
              <w:rPr>
                <w:bCs/>
              </w:rPr>
            </w:pPr>
            <w:r>
              <w:rPr>
                <w:bCs/>
              </w:rPr>
              <w:t>Government Claim (Not OF-289)</w:t>
            </w:r>
          </w:p>
        </w:tc>
        <w:tc>
          <w:tcPr>
            <w:tcW w:w="1963" w:type="dxa"/>
            <w:gridSpan w:val="2"/>
            <w:tcBorders>
              <w:top w:val="nil"/>
              <w:bottom w:val="nil"/>
              <w:right w:val="nil"/>
            </w:tcBorders>
            <w:vAlign w:val="center"/>
          </w:tcPr>
          <w:p w14:paraId="09F61918" w14:textId="77777777" w:rsidR="00373FA4" w:rsidRDefault="00373FA4" w:rsidP="00D17559">
            <w:pPr>
              <w:jc w:val="center"/>
              <w:rPr>
                <w:bCs/>
              </w:rPr>
            </w:pPr>
            <w:r>
              <w:rPr>
                <w:bCs/>
              </w:rPr>
              <w:t>TORT</w:t>
            </w:r>
          </w:p>
        </w:tc>
        <w:tc>
          <w:tcPr>
            <w:tcW w:w="3001" w:type="dxa"/>
            <w:tcBorders>
              <w:top w:val="nil"/>
              <w:left w:val="nil"/>
              <w:bottom w:val="nil"/>
            </w:tcBorders>
            <w:vAlign w:val="center"/>
          </w:tcPr>
          <w:p w14:paraId="412D5D4C" w14:textId="77777777" w:rsidR="00373FA4" w:rsidRDefault="00373FA4" w:rsidP="00D17559">
            <w:pPr>
              <w:rPr>
                <w:bCs/>
              </w:rPr>
            </w:pPr>
            <w:r>
              <w:rPr>
                <w:bCs/>
              </w:rPr>
              <w:t>Tort Claim</w:t>
            </w:r>
          </w:p>
        </w:tc>
      </w:tr>
      <w:tr w:rsidR="00373FA4" w14:paraId="3EFD1E19" w14:textId="77777777" w:rsidTr="00D17559">
        <w:trPr>
          <w:trHeight w:hRule="exact" w:val="288"/>
        </w:trPr>
        <w:tc>
          <w:tcPr>
            <w:tcW w:w="1075" w:type="dxa"/>
            <w:tcBorders>
              <w:top w:val="nil"/>
              <w:right w:val="nil"/>
            </w:tcBorders>
            <w:vAlign w:val="center"/>
          </w:tcPr>
          <w:p w14:paraId="1B3844D2" w14:textId="77777777" w:rsidR="00373FA4" w:rsidRDefault="00373FA4" w:rsidP="00D17559">
            <w:pPr>
              <w:jc w:val="center"/>
              <w:rPr>
                <w:bCs/>
              </w:rPr>
            </w:pPr>
            <w:r>
              <w:rPr>
                <w:bCs/>
              </w:rPr>
              <w:t>GPD</w:t>
            </w:r>
          </w:p>
        </w:tc>
        <w:tc>
          <w:tcPr>
            <w:tcW w:w="3887" w:type="dxa"/>
            <w:gridSpan w:val="2"/>
            <w:tcBorders>
              <w:top w:val="nil"/>
              <w:left w:val="nil"/>
            </w:tcBorders>
            <w:vAlign w:val="center"/>
          </w:tcPr>
          <w:p w14:paraId="58B4E708" w14:textId="77777777" w:rsidR="00373FA4" w:rsidRDefault="00373FA4" w:rsidP="00D17559">
            <w:pPr>
              <w:rPr>
                <w:bCs/>
              </w:rPr>
            </w:pPr>
            <w:r>
              <w:rPr>
                <w:bCs/>
              </w:rPr>
              <w:t>Government Property Damage (OF-289)</w:t>
            </w:r>
          </w:p>
        </w:tc>
        <w:tc>
          <w:tcPr>
            <w:tcW w:w="1963" w:type="dxa"/>
            <w:gridSpan w:val="2"/>
            <w:tcBorders>
              <w:top w:val="nil"/>
              <w:right w:val="nil"/>
            </w:tcBorders>
            <w:vAlign w:val="center"/>
          </w:tcPr>
          <w:p w14:paraId="2F100755" w14:textId="77777777" w:rsidR="00373FA4" w:rsidRDefault="00373FA4" w:rsidP="00D17559">
            <w:pPr>
              <w:jc w:val="center"/>
              <w:rPr>
                <w:bCs/>
              </w:rPr>
            </w:pPr>
            <w:r>
              <w:rPr>
                <w:bCs/>
              </w:rPr>
              <w:t>Potential</w:t>
            </w:r>
          </w:p>
        </w:tc>
        <w:tc>
          <w:tcPr>
            <w:tcW w:w="3001" w:type="dxa"/>
            <w:tcBorders>
              <w:top w:val="nil"/>
              <w:left w:val="nil"/>
            </w:tcBorders>
            <w:vAlign w:val="center"/>
          </w:tcPr>
          <w:p w14:paraId="14F61129" w14:textId="77777777" w:rsidR="00373FA4" w:rsidRDefault="00373FA4" w:rsidP="00D17559">
            <w:pPr>
              <w:rPr>
                <w:bCs/>
              </w:rPr>
            </w:pPr>
            <w:r>
              <w:rPr>
                <w:bCs/>
              </w:rPr>
              <w:t>Potential Claim</w:t>
            </w:r>
          </w:p>
        </w:tc>
      </w:tr>
      <w:bookmarkEnd w:id="0"/>
    </w:tbl>
    <w:p w14:paraId="58220A76" w14:textId="77777777" w:rsidR="00373FA4" w:rsidRDefault="00373FA4" w:rsidP="00373FA4">
      <w:pPr>
        <w:pStyle w:val="BodyText"/>
      </w:pPr>
    </w:p>
    <w:p w14:paraId="701BE18D" w14:textId="34DAD787" w:rsidR="005A4B8D" w:rsidRDefault="005A4B8D" w:rsidP="005A4B8D">
      <w:pPr>
        <w:pStyle w:val="BodyText"/>
      </w:pPr>
    </w:p>
    <w:p w14:paraId="4A8B31FB" w14:textId="77777777" w:rsidR="00343472" w:rsidRDefault="00343472" w:rsidP="005A4B8D">
      <w:pPr>
        <w:pStyle w:val="BodyText"/>
      </w:pPr>
    </w:p>
    <w:p w14:paraId="59028855" w14:textId="77777777" w:rsidR="00677A13" w:rsidRDefault="00677A13" w:rsidP="00130AAC">
      <w:pPr>
        <w:pStyle w:val="BodyText"/>
      </w:pPr>
    </w:p>
    <w:tbl>
      <w:tblPr>
        <w:tblStyle w:val="TableGrid"/>
        <w:tblW w:w="10170" w:type="dxa"/>
        <w:tblInd w:w="18" w:type="dxa"/>
        <w:tblLook w:val="04A0" w:firstRow="1" w:lastRow="0" w:firstColumn="1" w:lastColumn="0" w:noHBand="0" w:noVBand="1"/>
      </w:tblPr>
      <w:tblGrid>
        <w:gridCol w:w="3383"/>
        <w:gridCol w:w="2967"/>
        <w:gridCol w:w="3820"/>
      </w:tblGrid>
      <w:tr w:rsidR="008C3FAE" w:rsidRPr="00E30757" w14:paraId="7BFF6947" w14:textId="77777777" w:rsidTr="00BC2778">
        <w:tc>
          <w:tcPr>
            <w:tcW w:w="10170" w:type="dxa"/>
            <w:gridSpan w:val="3"/>
          </w:tcPr>
          <w:p w14:paraId="513511F9" w14:textId="77777777" w:rsidR="008C3FAE" w:rsidRPr="00016794" w:rsidRDefault="008C3FAE" w:rsidP="007C164E">
            <w:pPr>
              <w:pStyle w:val="Heading2"/>
              <w:spacing w:before="30"/>
              <w:ind w:left="0"/>
              <w:jc w:val="center"/>
              <w:rPr>
                <w:rFonts w:asciiTheme="minorHAnsi" w:hAnsiTheme="minorHAnsi" w:cstheme="minorHAnsi"/>
                <w:sz w:val="22"/>
                <w:szCs w:val="22"/>
              </w:rPr>
            </w:pPr>
            <w:r w:rsidRPr="00016794">
              <w:rPr>
                <w:rFonts w:asciiTheme="minorHAnsi" w:hAnsiTheme="minorHAnsi" w:cstheme="minorHAnsi"/>
                <w:sz w:val="22"/>
                <w:szCs w:val="22"/>
              </w:rPr>
              <w:t>Document Types and Descriptive Information Needed</w:t>
            </w:r>
          </w:p>
        </w:tc>
      </w:tr>
      <w:tr w:rsidR="008C3FAE" w:rsidRPr="00E30757" w14:paraId="5AC0E415" w14:textId="77777777" w:rsidTr="00BC2778">
        <w:tc>
          <w:tcPr>
            <w:tcW w:w="3383" w:type="dxa"/>
            <w:tcBorders>
              <w:top w:val="single" w:sz="2" w:space="0" w:color="auto"/>
              <w:left w:val="single" w:sz="2" w:space="0" w:color="auto"/>
              <w:bottom w:val="single" w:sz="2" w:space="0" w:color="auto"/>
              <w:right w:val="single" w:sz="2" w:space="0" w:color="auto"/>
            </w:tcBorders>
            <w:vAlign w:val="center"/>
          </w:tcPr>
          <w:p w14:paraId="1076B13F" w14:textId="77777777" w:rsidR="008C3FAE" w:rsidRPr="00016794" w:rsidRDefault="008C3FAE" w:rsidP="007C164E">
            <w:pPr>
              <w:pStyle w:val="Heading2"/>
              <w:spacing w:before="30"/>
              <w:ind w:left="0"/>
              <w:jc w:val="center"/>
              <w:rPr>
                <w:rFonts w:asciiTheme="minorHAnsi" w:hAnsiTheme="minorHAnsi" w:cstheme="minorHAnsi"/>
                <w:sz w:val="22"/>
                <w:szCs w:val="22"/>
              </w:rPr>
            </w:pPr>
            <w:r w:rsidRPr="00016794">
              <w:rPr>
                <w:rFonts w:asciiTheme="minorHAnsi" w:hAnsiTheme="minorHAnsi" w:cstheme="minorHAnsi"/>
                <w:sz w:val="22"/>
                <w:szCs w:val="22"/>
              </w:rPr>
              <w:t>Document Type</w:t>
            </w:r>
          </w:p>
        </w:tc>
        <w:tc>
          <w:tcPr>
            <w:tcW w:w="2967" w:type="dxa"/>
            <w:tcBorders>
              <w:left w:val="single" w:sz="2" w:space="0" w:color="auto"/>
            </w:tcBorders>
            <w:vAlign w:val="center"/>
          </w:tcPr>
          <w:p w14:paraId="347A7975" w14:textId="20A47673" w:rsidR="008C3FAE" w:rsidRPr="00016794" w:rsidRDefault="00205003" w:rsidP="007C164E">
            <w:pPr>
              <w:pStyle w:val="Heading2"/>
              <w:spacing w:before="30"/>
              <w:jc w:val="center"/>
              <w:rPr>
                <w:rFonts w:asciiTheme="minorHAnsi" w:hAnsiTheme="minorHAnsi" w:cstheme="minorHAnsi"/>
                <w:sz w:val="22"/>
                <w:szCs w:val="22"/>
              </w:rPr>
            </w:pPr>
            <w:r>
              <w:rPr>
                <w:rFonts w:asciiTheme="minorHAnsi" w:hAnsiTheme="minorHAnsi" w:cstheme="minorHAnsi"/>
                <w:sz w:val="22"/>
                <w:szCs w:val="22"/>
              </w:rPr>
              <w:t>File Name = Doc Type Plus</w:t>
            </w:r>
            <w:r w:rsidR="00C845D8">
              <w:rPr>
                <w:rFonts w:asciiTheme="minorHAnsi" w:hAnsiTheme="minorHAnsi" w:cstheme="minorHAnsi"/>
                <w:sz w:val="22"/>
                <w:szCs w:val="22"/>
              </w:rPr>
              <w:t xml:space="preserve"> </w:t>
            </w:r>
          </w:p>
        </w:tc>
        <w:tc>
          <w:tcPr>
            <w:tcW w:w="3820" w:type="dxa"/>
            <w:vAlign w:val="center"/>
          </w:tcPr>
          <w:p w14:paraId="5992407D" w14:textId="77777777" w:rsidR="008C3FAE" w:rsidRPr="00016794" w:rsidRDefault="008C3FAE" w:rsidP="007C164E">
            <w:pPr>
              <w:pStyle w:val="Heading2"/>
              <w:spacing w:before="30"/>
              <w:ind w:left="0"/>
              <w:jc w:val="center"/>
              <w:rPr>
                <w:rFonts w:asciiTheme="minorHAnsi" w:hAnsiTheme="minorHAnsi" w:cstheme="minorHAnsi"/>
                <w:sz w:val="22"/>
                <w:szCs w:val="22"/>
              </w:rPr>
            </w:pPr>
            <w:r w:rsidRPr="00016794">
              <w:rPr>
                <w:rFonts w:asciiTheme="minorHAnsi" w:hAnsiTheme="minorHAnsi" w:cstheme="minorHAnsi"/>
                <w:sz w:val="22"/>
                <w:szCs w:val="22"/>
              </w:rPr>
              <w:t>Example</w:t>
            </w:r>
          </w:p>
        </w:tc>
      </w:tr>
      <w:tr w:rsidR="008C3FAE" w:rsidRPr="00E30757" w14:paraId="35F5BB03" w14:textId="77777777" w:rsidTr="00BC2778">
        <w:tc>
          <w:tcPr>
            <w:tcW w:w="3383" w:type="dxa"/>
            <w:tcBorders>
              <w:top w:val="single" w:sz="2" w:space="0" w:color="auto"/>
              <w:left w:val="single" w:sz="2" w:space="0" w:color="auto"/>
              <w:bottom w:val="single" w:sz="2" w:space="0" w:color="auto"/>
              <w:right w:val="single" w:sz="2" w:space="0" w:color="auto"/>
            </w:tcBorders>
          </w:tcPr>
          <w:p w14:paraId="34FAF051" w14:textId="77777777" w:rsidR="008C3FAE" w:rsidRPr="00C62679" w:rsidRDefault="008C3FAE" w:rsidP="007C164E">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Agreement (AGMT)</w:t>
            </w:r>
          </w:p>
        </w:tc>
        <w:tc>
          <w:tcPr>
            <w:tcW w:w="2967" w:type="dxa"/>
            <w:tcBorders>
              <w:left w:val="single" w:sz="2" w:space="0" w:color="auto"/>
            </w:tcBorders>
          </w:tcPr>
          <w:p w14:paraId="19E2227A" w14:textId="50ACF4D6" w:rsidR="008C3FAE" w:rsidRPr="00C62679" w:rsidRDefault="003F2CA5" w:rsidP="007C164E">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w:t>
            </w:r>
          </w:p>
        </w:tc>
        <w:tc>
          <w:tcPr>
            <w:tcW w:w="3820" w:type="dxa"/>
          </w:tcPr>
          <w:p w14:paraId="13516E00" w14:textId="2718ABF9" w:rsidR="008C3FAE" w:rsidRPr="00C62679" w:rsidRDefault="003F2CA5" w:rsidP="007C164E">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AGMT_E2</w:t>
            </w:r>
          </w:p>
        </w:tc>
      </w:tr>
      <w:tr w:rsidR="00042A22" w:rsidRPr="00E30757" w14:paraId="70589DA4" w14:textId="77777777" w:rsidTr="00BC2778">
        <w:tc>
          <w:tcPr>
            <w:tcW w:w="3383" w:type="dxa"/>
            <w:tcBorders>
              <w:top w:val="single" w:sz="2" w:space="0" w:color="auto"/>
              <w:left w:val="single" w:sz="2" w:space="0" w:color="auto"/>
              <w:bottom w:val="single" w:sz="2" w:space="0" w:color="auto"/>
              <w:right w:val="single" w:sz="2" w:space="0" w:color="auto"/>
            </w:tcBorders>
          </w:tcPr>
          <w:p w14:paraId="2F1420BB" w14:textId="553B0D08" w:rsidR="00042A22" w:rsidRPr="00C62679" w:rsidRDefault="00042A22" w:rsidP="00042A22">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Casual Hire Form (CH)</w:t>
            </w:r>
          </w:p>
        </w:tc>
        <w:tc>
          <w:tcPr>
            <w:tcW w:w="2967" w:type="dxa"/>
            <w:tcBorders>
              <w:left w:val="single" w:sz="2" w:space="0" w:color="auto"/>
            </w:tcBorders>
          </w:tcPr>
          <w:p w14:paraId="32387A14" w14:textId="57C6E8C2" w:rsidR="00042A22" w:rsidRPr="00C62679" w:rsidRDefault="003F2CA5" w:rsidP="00042A22">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Last</w:t>
            </w:r>
            <w:r w:rsidR="00205003">
              <w:rPr>
                <w:rFonts w:asciiTheme="minorHAnsi" w:hAnsiTheme="minorHAnsi" w:cstheme="minorHAnsi"/>
                <w:b w:val="0"/>
                <w:sz w:val="20"/>
                <w:szCs w:val="20"/>
              </w:rPr>
              <w:t>Name</w:t>
            </w:r>
            <w:r>
              <w:rPr>
                <w:rFonts w:asciiTheme="minorHAnsi" w:hAnsiTheme="minorHAnsi" w:cstheme="minorHAnsi"/>
                <w:b w:val="0"/>
                <w:sz w:val="20"/>
                <w:szCs w:val="20"/>
              </w:rPr>
              <w:t>_Request#</w:t>
            </w:r>
          </w:p>
        </w:tc>
        <w:tc>
          <w:tcPr>
            <w:tcW w:w="3820" w:type="dxa"/>
          </w:tcPr>
          <w:p w14:paraId="3BB02A6E" w14:textId="038E0A17" w:rsidR="00042A22" w:rsidRPr="00C62679" w:rsidRDefault="003F2CA5" w:rsidP="00042A22">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CH_Doe_E2-3</w:t>
            </w:r>
            <w:r w:rsidR="00605FD8">
              <w:rPr>
                <w:rFonts w:asciiTheme="minorHAnsi" w:hAnsiTheme="minorHAnsi" w:cstheme="minorHAnsi"/>
                <w:b w:val="0"/>
                <w:sz w:val="20"/>
                <w:szCs w:val="20"/>
              </w:rPr>
              <w:t xml:space="preserve"> </w:t>
            </w:r>
            <w:r w:rsidR="00605FD8" w:rsidRPr="00605FD8">
              <w:rPr>
                <w:rFonts w:asciiTheme="minorHAnsi" w:hAnsiTheme="minorHAnsi" w:cstheme="minorHAnsi"/>
                <w:b w:val="0"/>
                <w:sz w:val="20"/>
                <w:szCs w:val="20"/>
              </w:rPr>
              <w:t>(</w:t>
            </w:r>
            <w:r w:rsidR="00605FD8">
              <w:rPr>
                <w:rFonts w:asciiTheme="minorHAnsi" w:hAnsiTheme="minorHAnsi" w:cstheme="minorHAnsi"/>
                <w:b w:val="0"/>
                <w:sz w:val="20"/>
                <w:szCs w:val="20"/>
              </w:rPr>
              <w:t>E</w:t>
            </w:r>
            <w:r w:rsidR="00605FD8" w:rsidRPr="00605FD8">
              <w:rPr>
                <w:rFonts w:asciiTheme="minorHAnsi" w:hAnsiTheme="minorHAnsi" w:cstheme="minorHAnsi"/>
                <w:b w:val="0"/>
                <w:sz w:val="20"/>
                <w:szCs w:val="20"/>
              </w:rPr>
              <w:t>xample</w:t>
            </w:r>
            <w:r w:rsidR="00605FD8">
              <w:rPr>
                <w:rFonts w:asciiTheme="minorHAnsi" w:hAnsiTheme="minorHAnsi" w:cstheme="minorHAnsi"/>
                <w:b w:val="0"/>
                <w:sz w:val="20"/>
                <w:szCs w:val="20"/>
              </w:rPr>
              <w:t xml:space="preserve"> is a</w:t>
            </w:r>
            <w:r w:rsidR="00605FD8" w:rsidRPr="00605FD8">
              <w:rPr>
                <w:rFonts w:asciiTheme="minorHAnsi" w:hAnsiTheme="minorHAnsi" w:cstheme="minorHAnsi"/>
                <w:b w:val="0"/>
                <w:sz w:val="20"/>
                <w:szCs w:val="20"/>
              </w:rPr>
              <w:t xml:space="preserve"> subordinate</w:t>
            </w:r>
            <w:r w:rsidR="00605FD8">
              <w:rPr>
                <w:rFonts w:asciiTheme="minorHAnsi" w:hAnsiTheme="minorHAnsi" w:cstheme="minorHAnsi"/>
                <w:b w:val="0"/>
                <w:sz w:val="20"/>
                <w:szCs w:val="20"/>
              </w:rPr>
              <w:t xml:space="preserve"> E#</w:t>
            </w:r>
            <w:r w:rsidR="00605FD8" w:rsidRPr="00605FD8">
              <w:rPr>
                <w:rFonts w:asciiTheme="minorHAnsi" w:hAnsiTheme="minorHAnsi" w:cstheme="minorHAnsi"/>
                <w:b w:val="0"/>
                <w:sz w:val="20"/>
                <w:szCs w:val="20"/>
              </w:rPr>
              <w:t xml:space="preserve">) </w:t>
            </w:r>
          </w:p>
        </w:tc>
      </w:tr>
      <w:tr w:rsidR="003F2CA5" w:rsidRPr="00E30757" w14:paraId="1ADD56D8" w14:textId="77777777" w:rsidTr="00BC2778">
        <w:tc>
          <w:tcPr>
            <w:tcW w:w="3383" w:type="dxa"/>
            <w:tcBorders>
              <w:top w:val="single" w:sz="2" w:space="0" w:color="auto"/>
              <w:left w:val="single" w:sz="2" w:space="0" w:color="auto"/>
              <w:bottom w:val="single" w:sz="2" w:space="0" w:color="auto"/>
              <w:right w:val="single" w:sz="2" w:space="0" w:color="auto"/>
            </w:tcBorders>
          </w:tcPr>
          <w:p w14:paraId="12A49B0F" w14:textId="1B2341B2"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Amended Casual Hire Form (CHA)</w:t>
            </w:r>
          </w:p>
        </w:tc>
        <w:tc>
          <w:tcPr>
            <w:tcW w:w="2967" w:type="dxa"/>
            <w:tcBorders>
              <w:left w:val="single" w:sz="2" w:space="0" w:color="auto"/>
            </w:tcBorders>
          </w:tcPr>
          <w:p w14:paraId="4FDD594D" w14:textId="51D9910E" w:rsidR="003F2CA5" w:rsidRPr="00C62679" w:rsidRDefault="003F2CA5"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Last</w:t>
            </w:r>
            <w:r w:rsidR="00205003">
              <w:rPr>
                <w:rFonts w:asciiTheme="minorHAnsi" w:hAnsiTheme="minorHAnsi" w:cstheme="minorHAnsi"/>
                <w:b w:val="0"/>
                <w:sz w:val="20"/>
                <w:szCs w:val="20"/>
              </w:rPr>
              <w:t>Name</w:t>
            </w:r>
            <w:r>
              <w:rPr>
                <w:rFonts w:asciiTheme="minorHAnsi" w:hAnsiTheme="minorHAnsi" w:cstheme="minorHAnsi"/>
                <w:b w:val="0"/>
                <w:sz w:val="20"/>
                <w:szCs w:val="20"/>
              </w:rPr>
              <w:t>_Request#</w:t>
            </w:r>
          </w:p>
        </w:tc>
        <w:tc>
          <w:tcPr>
            <w:tcW w:w="3820" w:type="dxa"/>
          </w:tcPr>
          <w:p w14:paraId="79B7CA6B" w14:textId="619A6E85"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CH</w:t>
            </w:r>
            <w:r>
              <w:rPr>
                <w:rFonts w:asciiTheme="minorHAnsi" w:hAnsiTheme="minorHAnsi" w:cstheme="minorHAnsi"/>
                <w:b w:val="0"/>
                <w:sz w:val="20"/>
                <w:szCs w:val="20"/>
              </w:rPr>
              <w:t>A_</w:t>
            </w:r>
            <w:r w:rsidRPr="00C62679">
              <w:rPr>
                <w:rFonts w:asciiTheme="minorHAnsi" w:hAnsiTheme="minorHAnsi" w:cstheme="minorHAnsi"/>
                <w:b w:val="0"/>
                <w:sz w:val="20"/>
                <w:szCs w:val="20"/>
              </w:rPr>
              <w:t>Do</w:t>
            </w:r>
            <w:r>
              <w:rPr>
                <w:rFonts w:asciiTheme="minorHAnsi" w:hAnsiTheme="minorHAnsi" w:cstheme="minorHAnsi"/>
                <w:b w:val="0"/>
                <w:sz w:val="20"/>
                <w:szCs w:val="20"/>
              </w:rPr>
              <w:t>e_</w:t>
            </w:r>
            <w:r w:rsidRPr="00C62679">
              <w:rPr>
                <w:rFonts w:asciiTheme="minorHAnsi" w:hAnsiTheme="minorHAnsi" w:cstheme="minorHAnsi"/>
                <w:b w:val="0"/>
                <w:sz w:val="20"/>
                <w:szCs w:val="20"/>
              </w:rPr>
              <w:t>E2</w:t>
            </w:r>
            <w:r>
              <w:rPr>
                <w:rFonts w:asciiTheme="minorHAnsi" w:hAnsiTheme="minorHAnsi" w:cstheme="minorHAnsi"/>
                <w:b w:val="0"/>
                <w:sz w:val="20"/>
                <w:szCs w:val="20"/>
              </w:rPr>
              <w:t>-</w:t>
            </w:r>
            <w:r w:rsidRPr="00C62679">
              <w:rPr>
                <w:rFonts w:asciiTheme="minorHAnsi" w:hAnsiTheme="minorHAnsi" w:cstheme="minorHAnsi"/>
                <w:b w:val="0"/>
                <w:sz w:val="20"/>
                <w:szCs w:val="20"/>
              </w:rPr>
              <w:t>3</w:t>
            </w:r>
            <w:r w:rsidR="00605FD8">
              <w:rPr>
                <w:rFonts w:asciiTheme="minorHAnsi" w:hAnsiTheme="minorHAnsi" w:cstheme="minorHAnsi"/>
                <w:b w:val="0"/>
                <w:sz w:val="20"/>
                <w:szCs w:val="20"/>
              </w:rPr>
              <w:t xml:space="preserve"> </w:t>
            </w:r>
          </w:p>
        </w:tc>
      </w:tr>
      <w:tr w:rsidR="006D5026" w:rsidRPr="00E30757" w14:paraId="2129B338" w14:textId="77777777" w:rsidTr="00BC2778">
        <w:tc>
          <w:tcPr>
            <w:tcW w:w="3383" w:type="dxa"/>
            <w:tcBorders>
              <w:top w:val="single" w:sz="2" w:space="0" w:color="auto"/>
              <w:left w:val="single" w:sz="2" w:space="0" w:color="auto"/>
              <w:bottom w:val="single" w:sz="2" w:space="0" w:color="auto"/>
              <w:right w:val="single" w:sz="2" w:space="0" w:color="auto"/>
            </w:tcBorders>
          </w:tcPr>
          <w:p w14:paraId="4FEBC833" w14:textId="53D4BDD7" w:rsidR="006D5026" w:rsidRPr="00C62679" w:rsidRDefault="006D5026" w:rsidP="006D5026">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Check In Sheet (CIS)</w:t>
            </w:r>
          </w:p>
        </w:tc>
        <w:tc>
          <w:tcPr>
            <w:tcW w:w="2967" w:type="dxa"/>
            <w:tcBorders>
              <w:left w:val="single" w:sz="2" w:space="0" w:color="auto"/>
            </w:tcBorders>
          </w:tcPr>
          <w:p w14:paraId="236C33B5" w14:textId="2383BD0B" w:rsidR="006D5026" w:rsidRDefault="006D5026" w:rsidP="006D5026">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w:t>
            </w:r>
          </w:p>
        </w:tc>
        <w:tc>
          <w:tcPr>
            <w:tcW w:w="3820" w:type="dxa"/>
          </w:tcPr>
          <w:p w14:paraId="09085ECE" w14:textId="0FF823F8" w:rsidR="006D5026" w:rsidRPr="00C62679" w:rsidRDefault="006D5026" w:rsidP="006D5026">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CIS</w:t>
            </w:r>
            <w:r>
              <w:rPr>
                <w:rFonts w:asciiTheme="minorHAnsi" w:hAnsiTheme="minorHAnsi" w:cstheme="minorHAnsi"/>
                <w:b w:val="0"/>
                <w:sz w:val="20"/>
                <w:szCs w:val="20"/>
              </w:rPr>
              <w:t>_</w:t>
            </w:r>
            <w:r w:rsidRPr="00C62679">
              <w:rPr>
                <w:rFonts w:asciiTheme="minorHAnsi" w:hAnsiTheme="minorHAnsi" w:cstheme="minorHAnsi"/>
                <w:b w:val="0"/>
                <w:sz w:val="20"/>
                <w:szCs w:val="20"/>
              </w:rPr>
              <w:t>E1</w:t>
            </w:r>
          </w:p>
        </w:tc>
      </w:tr>
      <w:tr w:rsidR="00BD1BFD" w:rsidRPr="00E30757" w14:paraId="04CC4088" w14:textId="77777777" w:rsidTr="00BC2778">
        <w:tc>
          <w:tcPr>
            <w:tcW w:w="3383" w:type="dxa"/>
            <w:tcBorders>
              <w:top w:val="single" w:sz="2" w:space="0" w:color="auto"/>
              <w:left w:val="single" w:sz="2" w:space="0" w:color="auto"/>
              <w:bottom w:val="single" w:sz="2" w:space="0" w:color="auto"/>
              <w:right w:val="single" w:sz="2" w:space="0" w:color="auto"/>
            </w:tcBorders>
          </w:tcPr>
          <w:p w14:paraId="15540A9B" w14:textId="5924878D" w:rsidR="00BD1BFD" w:rsidRPr="00C62679" w:rsidRDefault="00BD1BFD"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Commercial Invoice (COMINV)</w:t>
            </w:r>
          </w:p>
        </w:tc>
        <w:tc>
          <w:tcPr>
            <w:tcW w:w="2967" w:type="dxa"/>
            <w:tcBorders>
              <w:left w:val="single" w:sz="2" w:space="0" w:color="auto"/>
            </w:tcBorders>
          </w:tcPr>
          <w:p w14:paraId="5427A058" w14:textId="03DF5456" w:rsidR="00BD1BFD" w:rsidRDefault="00BD1BFD"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w:t>
            </w:r>
          </w:p>
        </w:tc>
        <w:tc>
          <w:tcPr>
            <w:tcW w:w="3820" w:type="dxa"/>
          </w:tcPr>
          <w:p w14:paraId="0F3F271D" w14:textId="6595EAA0" w:rsidR="00BD1BFD" w:rsidRPr="00C62679" w:rsidRDefault="00BD1BFD"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COMINV_S3</w:t>
            </w:r>
          </w:p>
        </w:tc>
      </w:tr>
      <w:tr w:rsidR="003F2CA5" w:rsidRPr="00E30757" w14:paraId="4BEC135D" w14:textId="77777777" w:rsidTr="00BC2778">
        <w:tc>
          <w:tcPr>
            <w:tcW w:w="3383" w:type="dxa"/>
            <w:tcBorders>
              <w:top w:val="single" w:sz="2" w:space="0" w:color="auto"/>
              <w:left w:val="single" w:sz="2" w:space="0" w:color="auto"/>
              <w:bottom w:val="single" w:sz="2" w:space="0" w:color="auto"/>
              <w:right w:val="single" w:sz="2" w:space="0" w:color="auto"/>
            </w:tcBorders>
          </w:tcPr>
          <w:p w14:paraId="1BAA5060"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Contract Claim (CC)</w:t>
            </w:r>
          </w:p>
        </w:tc>
        <w:tc>
          <w:tcPr>
            <w:tcW w:w="2967" w:type="dxa"/>
            <w:tcBorders>
              <w:left w:val="single" w:sz="2" w:space="0" w:color="auto"/>
            </w:tcBorders>
          </w:tcPr>
          <w:p w14:paraId="6FDA460B" w14:textId="4C5AB017" w:rsidR="003F2CA5" w:rsidRPr="00C62679" w:rsidRDefault="00734B9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Description_Request#</w:t>
            </w:r>
          </w:p>
        </w:tc>
        <w:tc>
          <w:tcPr>
            <w:tcW w:w="3820" w:type="dxa"/>
          </w:tcPr>
          <w:p w14:paraId="23BE05AA" w14:textId="543FE07C"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CC</w:t>
            </w:r>
            <w:r w:rsidR="00734B92">
              <w:rPr>
                <w:rFonts w:asciiTheme="minorHAnsi" w:hAnsiTheme="minorHAnsi" w:cstheme="minorHAnsi"/>
                <w:b w:val="0"/>
                <w:sz w:val="20"/>
                <w:szCs w:val="20"/>
              </w:rPr>
              <w:t>_DoorDamage_</w:t>
            </w:r>
            <w:r w:rsidRPr="00C62679">
              <w:rPr>
                <w:rFonts w:asciiTheme="minorHAnsi" w:hAnsiTheme="minorHAnsi" w:cstheme="minorHAnsi"/>
                <w:b w:val="0"/>
                <w:sz w:val="20"/>
                <w:szCs w:val="20"/>
              </w:rPr>
              <w:t>E1</w:t>
            </w:r>
          </w:p>
        </w:tc>
      </w:tr>
      <w:tr w:rsidR="003F2CA5" w:rsidRPr="00E30757" w14:paraId="61F63FBD" w14:textId="77777777" w:rsidTr="00BC2778">
        <w:tc>
          <w:tcPr>
            <w:tcW w:w="3383" w:type="dxa"/>
            <w:tcBorders>
              <w:top w:val="single" w:sz="2" w:space="0" w:color="auto"/>
              <w:left w:val="single" w:sz="2" w:space="0" w:color="auto"/>
              <w:bottom w:val="single" w:sz="2" w:space="0" w:color="auto"/>
              <w:right w:val="single" w:sz="2" w:space="0" w:color="auto"/>
            </w:tcBorders>
          </w:tcPr>
          <w:p w14:paraId="3AAFB100"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Contract Claim Documentation (CCD)</w:t>
            </w:r>
          </w:p>
        </w:tc>
        <w:tc>
          <w:tcPr>
            <w:tcW w:w="2967" w:type="dxa"/>
            <w:tcBorders>
              <w:left w:val="single" w:sz="2" w:space="0" w:color="auto"/>
            </w:tcBorders>
          </w:tcPr>
          <w:p w14:paraId="01261B28" w14:textId="1832EB02" w:rsidR="003F2CA5" w:rsidRPr="00C62679" w:rsidRDefault="00734B9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Description_Request#</w:t>
            </w:r>
          </w:p>
        </w:tc>
        <w:tc>
          <w:tcPr>
            <w:tcW w:w="3820" w:type="dxa"/>
          </w:tcPr>
          <w:p w14:paraId="2DEC6BF4" w14:textId="2474AC9C"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CCD</w:t>
            </w:r>
            <w:r w:rsidR="00734B92">
              <w:rPr>
                <w:rFonts w:asciiTheme="minorHAnsi" w:hAnsiTheme="minorHAnsi" w:cstheme="minorHAnsi"/>
                <w:b w:val="0"/>
                <w:sz w:val="20"/>
                <w:szCs w:val="20"/>
              </w:rPr>
              <w:t>_</w:t>
            </w:r>
            <w:r w:rsidRPr="00C62679">
              <w:rPr>
                <w:rFonts w:asciiTheme="minorHAnsi" w:hAnsiTheme="minorHAnsi" w:cstheme="minorHAnsi"/>
                <w:b w:val="0"/>
                <w:sz w:val="20"/>
                <w:szCs w:val="20"/>
              </w:rPr>
              <w:t>FallerStatement</w:t>
            </w:r>
            <w:r w:rsidR="00734B92">
              <w:rPr>
                <w:rFonts w:asciiTheme="minorHAnsi" w:hAnsiTheme="minorHAnsi" w:cstheme="minorHAnsi"/>
                <w:b w:val="0"/>
                <w:sz w:val="20"/>
                <w:szCs w:val="20"/>
              </w:rPr>
              <w:t>_</w:t>
            </w:r>
            <w:r w:rsidRPr="00C62679">
              <w:rPr>
                <w:rFonts w:asciiTheme="minorHAnsi" w:hAnsiTheme="minorHAnsi" w:cstheme="minorHAnsi"/>
                <w:b w:val="0"/>
                <w:sz w:val="20"/>
                <w:szCs w:val="20"/>
              </w:rPr>
              <w:t>E5</w:t>
            </w:r>
          </w:p>
        </w:tc>
      </w:tr>
      <w:tr w:rsidR="003F2CA5" w:rsidRPr="00E30757" w14:paraId="6DE0E0C1" w14:textId="77777777" w:rsidTr="00BC2778">
        <w:tc>
          <w:tcPr>
            <w:tcW w:w="3383" w:type="dxa"/>
            <w:tcBorders>
              <w:top w:val="single" w:sz="2" w:space="0" w:color="auto"/>
              <w:left w:val="single" w:sz="2" w:space="0" w:color="auto"/>
              <w:bottom w:val="single" w:sz="2" w:space="0" w:color="auto"/>
              <w:right w:val="single" w:sz="2" w:space="0" w:color="auto"/>
            </w:tcBorders>
          </w:tcPr>
          <w:p w14:paraId="0CCB5115"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Crew Manifest (CM)</w:t>
            </w:r>
          </w:p>
        </w:tc>
        <w:tc>
          <w:tcPr>
            <w:tcW w:w="2967" w:type="dxa"/>
            <w:tcBorders>
              <w:left w:val="single" w:sz="2" w:space="0" w:color="auto"/>
            </w:tcBorders>
          </w:tcPr>
          <w:p w14:paraId="6EF243A1" w14:textId="16204E7B" w:rsidR="003F2CA5" w:rsidRPr="00C62679" w:rsidRDefault="00734B9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w:t>
            </w:r>
          </w:p>
        </w:tc>
        <w:tc>
          <w:tcPr>
            <w:tcW w:w="3820" w:type="dxa"/>
          </w:tcPr>
          <w:p w14:paraId="5F196FBF" w14:textId="42136CFE" w:rsidR="003F2CA5" w:rsidRPr="00C62679" w:rsidRDefault="00734B9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CM_E1</w:t>
            </w:r>
          </w:p>
        </w:tc>
      </w:tr>
      <w:tr w:rsidR="000B6880" w:rsidRPr="00E30757" w14:paraId="0088BA48" w14:textId="77777777" w:rsidTr="00BC2778">
        <w:tc>
          <w:tcPr>
            <w:tcW w:w="3383" w:type="dxa"/>
            <w:tcBorders>
              <w:top w:val="single" w:sz="2" w:space="0" w:color="auto"/>
              <w:left w:val="single" w:sz="2" w:space="0" w:color="auto"/>
              <w:bottom w:val="single" w:sz="2" w:space="0" w:color="auto"/>
              <w:right w:val="single" w:sz="2" w:space="0" w:color="auto"/>
            </w:tcBorders>
          </w:tcPr>
          <w:p w14:paraId="1B30D516" w14:textId="087D8D5F" w:rsidR="000B6880" w:rsidRPr="00C62679" w:rsidRDefault="000B6880" w:rsidP="000B6880">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Crew Time Report (</w:t>
            </w:r>
            <w:r>
              <w:rPr>
                <w:rFonts w:asciiTheme="minorHAnsi" w:hAnsiTheme="minorHAnsi" w:cstheme="minorHAnsi"/>
                <w:b w:val="0"/>
                <w:sz w:val="20"/>
                <w:szCs w:val="20"/>
              </w:rPr>
              <w:t>CTR</w:t>
            </w:r>
            <w:r w:rsidRPr="00C62679">
              <w:rPr>
                <w:rFonts w:asciiTheme="minorHAnsi" w:hAnsiTheme="minorHAnsi" w:cstheme="minorHAnsi"/>
                <w:b w:val="0"/>
                <w:sz w:val="20"/>
                <w:szCs w:val="20"/>
              </w:rPr>
              <w:t>)</w:t>
            </w:r>
          </w:p>
        </w:tc>
        <w:tc>
          <w:tcPr>
            <w:tcW w:w="2967" w:type="dxa"/>
            <w:tcBorders>
              <w:left w:val="single" w:sz="2" w:space="0" w:color="auto"/>
            </w:tcBorders>
          </w:tcPr>
          <w:p w14:paraId="3B6B7B11" w14:textId="53A51E6C" w:rsidR="000B6880" w:rsidRDefault="000B6880" w:rsidP="000B6880">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Request#_Date (or date range)</w:t>
            </w:r>
          </w:p>
        </w:tc>
        <w:tc>
          <w:tcPr>
            <w:tcW w:w="3820" w:type="dxa"/>
          </w:tcPr>
          <w:p w14:paraId="255D1F5B" w14:textId="008CF5D2" w:rsidR="000B6880" w:rsidRDefault="000B6880" w:rsidP="000B6880">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CTR_A1_YYMMDD (or YYMMDD-MMDD)</w:t>
            </w:r>
          </w:p>
        </w:tc>
      </w:tr>
      <w:tr w:rsidR="003F2CA5" w:rsidRPr="00E30757" w14:paraId="736CE327" w14:textId="77777777" w:rsidTr="00BC2778">
        <w:tc>
          <w:tcPr>
            <w:tcW w:w="3383" w:type="dxa"/>
            <w:tcBorders>
              <w:top w:val="single" w:sz="2" w:space="0" w:color="auto"/>
              <w:left w:val="single" w:sz="2" w:space="0" w:color="auto"/>
              <w:bottom w:val="single" w:sz="2" w:space="0" w:color="auto"/>
              <w:right w:val="single" w:sz="2" w:space="0" w:color="auto"/>
            </w:tcBorders>
          </w:tcPr>
          <w:p w14:paraId="671B3B4E" w14:textId="072F391D" w:rsidR="003F2CA5" w:rsidRPr="00C62679" w:rsidRDefault="000B6880" w:rsidP="003F2CA5">
            <w:pPr>
              <w:pStyle w:val="Heading2"/>
              <w:spacing w:before="30"/>
              <w:ind w:left="0"/>
              <w:rPr>
                <w:rFonts w:asciiTheme="minorHAnsi" w:hAnsiTheme="minorHAnsi" w:cstheme="minorHAnsi"/>
                <w:b w:val="0"/>
                <w:sz w:val="20"/>
                <w:szCs w:val="20"/>
              </w:rPr>
            </w:pPr>
            <w:bookmarkStart w:id="1" w:name="_Hlk98531537"/>
            <w:r>
              <w:rPr>
                <w:rFonts w:asciiTheme="minorHAnsi" w:hAnsiTheme="minorHAnsi" w:cstheme="minorHAnsi"/>
                <w:b w:val="0"/>
                <w:sz w:val="20"/>
                <w:szCs w:val="20"/>
              </w:rPr>
              <w:t xml:space="preserve">Combined </w:t>
            </w:r>
            <w:r w:rsidR="00734B92">
              <w:rPr>
                <w:rFonts w:asciiTheme="minorHAnsi" w:hAnsiTheme="minorHAnsi" w:cstheme="minorHAnsi"/>
                <w:b w:val="0"/>
                <w:sz w:val="20"/>
                <w:szCs w:val="20"/>
              </w:rPr>
              <w:t>CTR</w:t>
            </w:r>
            <w:r w:rsidR="00A628AD">
              <w:rPr>
                <w:rFonts w:asciiTheme="minorHAnsi" w:hAnsiTheme="minorHAnsi" w:cstheme="minorHAnsi"/>
                <w:b w:val="0"/>
                <w:sz w:val="20"/>
                <w:szCs w:val="20"/>
              </w:rPr>
              <w:t>/</w:t>
            </w:r>
            <w:r>
              <w:rPr>
                <w:rFonts w:asciiTheme="minorHAnsi" w:hAnsiTheme="minorHAnsi" w:cstheme="minorHAnsi"/>
                <w:b w:val="0"/>
                <w:sz w:val="20"/>
                <w:szCs w:val="20"/>
              </w:rPr>
              <w:t>Shift Ticket</w:t>
            </w:r>
            <w:r w:rsidR="00A628AD">
              <w:rPr>
                <w:rFonts w:asciiTheme="minorHAnsi" w:hAnsiTheme="minorHAnsi" w:cstheme="minorHAnsi"/>
                <w:b w:val="0"/>
                <w:sz w:val="20"/>
                <w:szCs w:val="20"/>
              </w:rPr>
              <w:t xml:space="preserve"> (CTR-ST)</w:t>
            </w:r>
          </w:p>
        </w:tc>
        <w:tc>
          <w:tcPr>
            <w:tcW w:w="2967" w:type="dxa"/>
            <w:tcBorders>
              <w:left w:val="single" w:sz="2" w:space="0" w:color="auto"/>
            </w:tcBorders>
          </w:tcPr>
          <w:p w14:paraId="1ABF0E75" w14:textId="5293F541" w:rsidR="003F2CA5" w:rsidRPr="00C62679" w:rsidRDefault="00734B9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Request#_Date</w:t>
            </w:r>
            <w:r w:rsidR="00C845D8">
              <w:rPr>
                <w:rFonts w:asciiTheme="minorHAnsi" w:hAnsiTheme="minorHAnsi" w:cstheme="minorHAnsi"/>
                <w:b w:val="0"/>
                <w:sz w:val="20"/>
                <w:szCs w:val="20"/>
              </w:rPr>
              <w:t xml:space="preserve"> (or </w:t>
            </w:r>
            <w:r w:rsidR="00205003">
              <w:rPr>
                <w:rFonts w:asciiTheme="minorHAnsi" w:hAnsiTheme="minorHAnsi" w:cstheme="minorHAnsi"/>
                <w:b w:val="0"/>
                <w:sz w:val="20"/>
                <w:szCs w:val="20"/>
              </w:rPr>
              <w:t xml:space="preserve">date </w:t>
            </w:r>
            <w:r w:rsidR="00C845D8">
              <w:rPr>
                <w:rFonts w:asciiTheme="minorHAnsi" w:hAnsiTheme="minorHAnsi" w:cstheme="minorHAnsi"/>
                <w:b w:val="0"/>
                <w:sz w:val="20"/>
                <w:szCs w:val="20"/>
              </w:rPr>
              <w:t>range)</w:t>
            </w:r>
          </w:p>
        </w:tc>
        <w:tc>
          <w:tcPr>
            <w:tcW w:w="3820" w:type="dxa"/>
          </w:tcPr>
          <w:p w14:paraId="2E9A604B" w14:textId="0F7B15DE" w:rsidR="003F2CA5" w:rsidRPr="00C62679" w:rsidRDefault="00734B9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CTR</w:t>
            </w:r>
            <w:r w:rsidR="000B6880">
              <w:rPr>
                <w:rFonts w:asciiTheme="minorHAnsi" w:hAnsiTheme="minorHAnsi" w:cstheme="minorHAnsi"/>
                <w:b w:val="0"/>
                <w:sz w:val="20"/>
                <w:szCs w:val="20"/>
              </w:rPr>
              <w:t>-ST</w:t>
            </w:r>
            <w:r>
              <w:rPr>
                <w:rFonts w:asciiTheme="minorHAnsi" w:hAnsiTheme="minorHAnsi" w:cstheme="minorHAnsi"/>
                <w:b w:val="0"/>
                <w:sz w:val="20"/>
                <w:szCs w:val="20"/>
              </w:rPr>
              <w:t>_</w:t>
            </w:r>
            <w:r w:rsidR="000B6880">
              <w:rPr>
                <w:rFonts w:asciiTheme="minorHAnsi" w:hAnsiTheme="minorHAnsi" w:cstheme="minorHAnsi"/>
                <w:b w:val="0"/>
                <w:sz w:val="20"/>
                <w:szCs w:val="20"/>
              </w:rPr>
              <w:t>E</w:t>
            </w:r>
            <w:r>
              <w:rPr>
                <w:rFonts w:asciiTheme="minorHAnsi" w:hAnsiTheme="minorHAnsi" w:cstheme="minorHAnsi"/>
                <w:b w:val="0"/>
                <w:sz w:val="20"/>
                <w:szCs w:val="20"/>
              </w:rPr>
              <w:t>1_YYMMDD (or YYMMD</w:t>
            </w:r>
            <w:r w:rsidR="00205003">
              <w:rPr>
                <w:rFonts w:asciiTheme="minorHAnsi" w:hAnsiTheme="minorHAnsi" w:cstheme="minorHAnsi"/>
                <w:b w:val="0"/>
                <w:sz w:val="20"/>
                <w:szCs w:val="20"/>
              </w:rPr>
              <w:t>D</w:t>
            </w:r>
            <w:r>
              <w:rPr>
                <w:rFonts w:asciiTheme="minorHAnsi" w:hAnsiTheme="minorHAnsi" w:cstheme="minorHAnsi"/>
                <w:b w:val="0"/>
                <w:sz w:val="20"/>
                <w:szCs w:val="20"/>
              </w:rPr>
              <w:t>-MMD</w:t>
            </w:r>
            <w:r w:rsidR="00205003">
              <w:rPr>
                <w:rFonts w:asciiTheme="minorHAnsi" w:hAnsiTheme="minorHAnsi" w:cstheme="minorHAnsi"/>
                <w:b w:val="0"/>
                <w:sz w:val="20"/>
                <w:szCs w:val="20"/>
              </w:rPr>
              <w:t>D</w:t>
            </w:r>
            <w:r>
              <w:rPr>
                <w:rFonts w:asciiTheme="minorHAnsi" w:hAnsiTheme="minorHAnsi" w:cstheme="minorHAnsi"/>
                <w:b w:val="0"/>
                <w:sz w:val="20"/>
                <w:szCs w:val="20"/>
              </w:rPr>
              <w:t>)</w:t>
            </w:r>
          </w:p>
        </w:tc>
      </w:tr>
      <w:bookmarkEnd w:id="1"/>
      <w:tr w:rsidR="003F2CA5" w:rsidRPr="00E30757" w14:paraId="4E541981" w14:textId="77777777" w:rsidTr="00BC2778">
        <w:tc>
          <w:tcPr>
            <w:tcW w:w="3383" w:type="dxa"/>
            <w:tcBorders>
              <w:top w:val="single" w:sz="2" w:space="0" w:color="auto"/>
              <w:left w:val="single" w:sz="2" w:space="0" w:color="auto"/>
              <w:bottom w:val="single" w:sz="2" w:space="0" w:color="auto"/>
              <w:right w:val="single" w:sz="2" w:space="0" w:color="auto"/>
            </w:tcBorders>
          </w:tcPr>
          <w:p w14:paraId="33533B11"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Evaluation (EVAL)</w:t>
            </w:r>
          </w:p>
        </w:tc>
        <w:tc>
          <w:tcPr>
            <w:tcW w:w="2967" w:type="dxa"/>
            <w:tcBorders>
              <w:left w:val="single" w:sz="2" w:space="0" w:color="auto"/>
            </w:tcBorders>
          </w:tcPr>
          <w:p w14:paraId="1B0DC43C" w14:textId="126F42BA" w:rsidR="003F2CA5" w:rsidRPr="00C62679" w:rsidRDefault="000B6880"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 xml:space="preserve">Vendor Name &amp; </w:t>
            </w:r>
            <w:r w:rsidR="00C845D8">
              <w:rPr>
                <w:rFonts w:asciiTheme="minorHAnsi" w:hAnsiTheme="minorHAnsi" w:cstheme="minorHAnsi"/>
                <w:b w:val="0"/>
                <w:sz w:val="20"/>
                <w:szCs w:val="20"/>
              </w:rPr>
              <w:t>Request#</w:t>
            </w:r>
          </w:p>
        </w:tc>
        <w:tc>
          <w:tcPr>
            <w:tcW w:w="3820" w:type="dxa"/>
          </w:tcPr>
          <w:p w14:paraId="7A2DE917" w14:textId="0A3B4144"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EVAL_</w:t>
            </w:r>
            <w:r w:rsidR="000B6880">
              <w:rPr>
                <w:rFonts w:asciiTheme="minorHAnsi" w:hAnsiTheme="minorHAnsi" w:cstheme="minorHAnsi"/>
                <w:b w:val="0"/>
                <w:sz w:val="20"/>
                <w:szCs w:val="20"/>
              </w:rPr>
              <w:t>ABCContracting_</w:t>
            </w:r>
            <w:r>
              <w:rPr>
                <w:rFonts w:asciiTheme="minorHAnsi" w:hAnsiTheme="minorHAnsi" w:cstheme="minorHAnsi"/>
                <w:b w:val="0"/>
                <w:sz w:val="20"/>
                <w:szCs w:val="20"/>
              </w:rPr>
              <w:t>E1</w:t>
            </w:r>
          </w:p>
        </w:tc>
      </w:tr>
      <w:tr w:rsidR="003F2CA5" w:rsidRPr="00E30757" w14:paraId="39784351" w14:textId="77777777" w:rsidTr="00BC2778">
        <w:tc>
          <w:tcPr>
            <w:tcW w:w="3383" w:type="dxa"/>
            <w:tcBorders>
              <w:top w:val="single" w:sz="2" w:space="0" w:color="auto"/>
              <w:left w:val="single" w:sz="2" w:space="0" w:color="auto"/>
              <w:bottom w:val="single" w:sz="2" w:space="0" w:color="auto"/>
              <w:right w:val="single" w:sz="2" w:space="0" w:color="auto"/>
            </w:tcBorders>
          </w:tcPr>
          <w:p w14:paraId="0B635756"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Fuel &amp; Oil Issues (FUEL)</w:t>
            </w:r>
          </w:p>
        </w:tc>
        <w:tc>
          <w:tcPr>
            <w:tcW w:w="2967" w:type="dxa"/>
            <w:tcBorders>
              <w:left w:val="single" w:sz="2" w:space="0" w:color="auto"/>
            </w:tcBorders>
          </w:tcPr>
          <w:p w14:paraId="7D1A402D" w14:textId="093A6DF2"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Request#_Date</w:t>
            </w:r>
          </w:p>
        </w:tc>
        <w:tc>
          <w:tcPr>
            <w:tcW w:w="3820" w:type="dxa"/>
          </w:tcPr>
          <w:p w14:paraId="731CF88E" w14:textId="67D68DF4"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FUEL_E6_YYMMDD</w:t>
            </w:r>
          </w:p>
        </w:tc>
      </w:tr>
      <w:tr w:rsidR="003F2CA5" w:rsidRPr="00E30757" w14:paraId="74F16898" w14:textId="77777777" w:rsidTr="00BC2778">
        <w:tc>
          <w:tcPr>
            <w:tcW w:w="3383" w:type="dxa"/>
            <w:tcBorders>
              <w:top w:val="single" w:sz="2" w:space="0" w:color="auto"/>
              <w:left w:val="single" w:sz="2" w:space="0" w:color="auto"/>
              <w:bottom w:val="single" w:sz="2" w:space="0" w:color="auto"/>
              <w:right w:val="single" w:sz="2" w:space="0" w:color="auto"/>
            </w:tcBorders>
          </w:tcPr>
          <w:p w14:paraId="55BB4B46"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General Message (GM)</w:t>
            </w:r>
          </w:p>
        </w:tc>
        <w:tc>
          <w:tcPr>
            <w:tcW w:w="2967" w:type="dxa"/>
            <w:tcBorders>
              <w:left w:val="single" w:sz="2" w:space="0" w:color="auto"/>
            </w:tcBorders>
          </w:tcPr>
          <w:p w14:paraId="0D4395E6" w14:textId="0AA73ABF"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Subject_Request#_Date</w:t>
            </w:r>
          </w:p>
        </w:tc>
        <w:tc>
          <w:tcPr>
            <w:tcW w:w="3820" w:type="dxa"/>
          </w:tcPr>
          <w:p w14:paraId="74DA4762" w14:textId="3A2F9092"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GM</w:t>
            </w:r>
            <w:r w:rsidR="00C845D8">
              <w:rPr>
                <w:rFonts w:asciiTheme="minorHAnsi" w:hAnsiTheme="minorHAnsi" w:cstheme="minorHAnsi"/>
                <w:b w:val="0"/>
                <w:sz w:val="20"/>
                <w:szCs w:val="20"/>
              </w:rPr>
              <w:t>_LodgingRequest_C5_YYMMDD</w:t>
            </w:r>
          </w:p>
        </w:tc>
      </w:tr>
      <w:tr w:rsidR="006D5026" w:rsidRPr="00E30757" w14:paraId="5FEAA8F5" w14:textId="77777777" w:rsidTr="00BC2778">
        <w:tc>
          <w:tcPr>
            <w:tcW w:w="3383" w:type="dxa"/>
            <w:tcBorders>
              <w:top w:val="single" w:sz="2" w:space="0" w:color="auto"/>
              <w:left w:val="single" w:sz="2" w:space="0" w:color="auto"/>
              <w:bottom w:val="single" w:sz="2" w:space="0" w:color="auto"/>
              <w:right w:val="single" w:sz="2" w:space="0" w:color="auto"/>
            </w:tcBorders>
          </w:tcPr>
          <w:p w14:paraId="6945106C" w14:textId="6503863E" w:rsidR="006D5026" w:rsidRPr="00C62679" w:rsidRDefault="006D5026"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Miscellaneous (MISC)</w:t>
            </w:r>
          </w:p>
        </w:tc>
        <w:tc>
          <w:tcPr>
            <w:tcW w:w="2967" w:type="dxa"/>
            <w:tcBorders>
              <w:left w:val="single" w:sz="2" w:space="0" w:color="auto"/>
            </w:tcBorders>
          </w:tcPr>
          <w:p w14:paraId="1993EE35" w14:textId="4E2B57F3" w:rsidR="006D5026" w:rsidRDefault="006D5026"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Description_Reqest#</w:t>
            </w:r>
          </w:p>
        </w:tc>
        <w:tc>
          <w:tcPr>
            <w:tcW w:w="3820" w:type="dxa"/>
          </w:tcPr>
          <w:p w14:paraId="5B261B1A" w14:textId="096D8823" w:rsidR="006D5026" w:rsidRDefault="006D5026"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MISC_EngineInventory_E2</w:t>
            </w:r>
          </w:p>
        </w:tc>
      </w:tr>
      <w:tr w:rsidR="003F2CA5" w:rsidRPr="00E30757" w14:paraId="763F4DF8" w14:textId="77777777" w:rsidTr="00BC2778">
        <w:tc>
          <w:tcPr>
            <w:tcW w:w="3383" w:type="dxa"/>
            <w:tcBorders>
              <w:top w:val="single" w:sz="2" w:space="0" w:color="auto"/>
              <w:left w:val="single" w:sz="2" w:space="0" w:color="auto"/>
              <w:bottom w:val="single" w:sz="2" w:space="0" w:color="auto"/>
              <w:right w:val="single" w:sz="2" w:space="0" w:color="auto"/>
            </w:tcBorders>
          </w:tcPr>
          <w:p w14:paraId="6C4681EE" w14:textId="58C12975"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Interim</w:t>
            </w:r>
            <w:r w:rsidR="00527AB9">
              <w:rPr>
                <w:rFonts w:asciiTheme="minorHAnsi" w:hAnsiTheme="minorHAnsi" w:cstheme="minorHAnsi"/>
                <w:b w:val="0"/>
                <w:sz w:val="20"/>
                <w:szCs w:val="20"/>
              </w:rPr>
              <w:t xml:space="preserve"> or Final</w:t>
            </w:r>
            <w:r w:rsidRPr="00C62679">
              <w:rPr>
                <w:rFonts w:asciiTheme="minorHAnsi" w:hAnsiTheme="minorHAnsi" w:cstheme="minorHAnsi"/>
                <w:b w:val="0"/>
                <w:sz w:val="20"/>
                <w:szCs w:val="20"/>
              </w:rPr>
              <w:t xml:space="preserve"> Invoice (286I</w:t>
            </w:r>
            <w:r w:rsidR="00527AB9">
              <w:rPr>
                <w:rFonts w:asciiTheme="minorHAnsi" w:hAnsiTheme="minorHAnsi" w:cstheme="minorHAnsi"/>
                <w:b w:val="0"/>
                <w:sz w:val="20"/>
                <w:szCs w:val="20"/>
              </w:rPr>
              <w:t>/286F</w:t>
            </w:r>
            <w:r w:rsidRPr="00C62679">
              <w:rPr>
                <w:rFonts w:asciiTheme="minorHAnsi" w:hAnsiTheme="minorHAnsi" w:cstheme="minorHAnsi"/>
                <w:b w:val="0"/>
                <w:sz w:val="20"/>
                <w:szCs w:val="20"/>
              </w:rPr>
              <w:t>)</w:t>
            </w:r>
          </w:p>
        </w:tc>
        <w:tc>
          <w:tcPr>
            <w:tcW w:w="2967" w:type="dxa"/>
            <w:tcBorders>
              <w:left w:val="single" w:sz="2" w:space="0" w:color="auto"/>
            </w:tcBorders>
          </w:tcPr>
          <w:p w14:paraId="67F38B42" w14:textId="7447D643"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Request#_LastDate</w:t>
            </w:r>
          </w:p>
        </w:tc>
        <w:tc>
          <w:tcPr>
            <w:tcW w:w="3820" w:type="dxa"/>
          </w:tcPr>
          <w:p w14:paraId="0532504D" w14:textId="6F405A8D"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286I_E6_YYMMDD</w:t>
            </w:r>
            <w:r w:rsidR="00527AB9">
              <w:rPr>
                <w:rFonts w:asciiTheme="minorHAnsi" w:hAnsiTheme="minorHAnsi" w:cstheme="minorHAnsi"/>
                <w:b w:val="0"/>
                <w:sz w:val="20"/>
                <w:szCs w:val="20"/>
              </w:rPr>
              <w:t xml:space="preserve"> or 286F_E6_YYMMDD</w:t>
            </w:r>
          </w:p>
        </w:tc>
      </w:tr>
      <w:tr w:rsidR="003F2CA5" w:rsidRPr="00E30757" w14:paraId="75675EDB" w14:textId="77777777" w:rsidTr="00BC2778">
        <w:tc>
          <w:tcPr>
            <w:tcW w:w="3383" w:type="dxa"/>
            <w:tcBorders>
              <w:top w:val="single" w:sz="2" w:space="0" w:color="auto"/>
              <w:left w:val="single" w:sz="2" w:space="0" w:color="auto"/>
              <w:bottom w:val="single" w:sz="2" w:space="0" w:color="auto"/>
              <w:right w:val="single" w:sz="2" w:space="0" w:color="auto"/>
            </w:tcBorders>
          </w:tcPr>
          <w:p w14:paraId="16628ADB" w14:textId="0AD21235"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Interim</w:t>
            </w:r>
            <w:r w:rsidR="00527AB9">
              <w:rPr>
                <w:rFonts w:asciiTheme="minorHAnsi" w:hAnsiTheme="minorHAnsi" w:cstheme="minorHAnsi"/>
                <w:b w:val="0"/>
                <w:sz w:val="20"/>
                <w:szCs w:val="20"/>
              </w:rPr>
              <w:t xml:space="preserve"> or Final</w:t>
            </w:r>
            <w:r w:rsidRPr="00C62679">
              <w:rPr>
                <w:rFonts w:asciiTheme="minorHAnsi" w:hAnsiTheme="minorHAnsi" w:cstheme="minorHAnsi"/>
                <w:b w:val="0"/>
                <w:sz w:val="20"/>
                <w:szCs w:val="20"/>
              </w:rPr>
              <w:t xml:space="preserve"> Timesheet (288I</w:t>
            </w:r>
            <w:r w:rsidR="00527AB9">
              <w:rPr>
                <w:rFonts w:asciiTheme="minorHAnsi" w:hAnsiTheme="minorHAnsi" w:cstheme="minorHAnsi"/>
                <w:b w:val="0"/>
                <w:sz w:val="20"/>
                <w:szCs w:val="20"/>
              </w:rPr>
              <w:t>/288F</w:t>
            </w:r>
            <w:r w:rsidRPr="00C62679">
              <w:rPr>
                <w:rFonts w:asciiTheme="minorHAnsi" w:hAnsiTheme="minorHAnsi" w:cstheme="minorHAnsi"/>
                <w:b w:val="0"/>
                <w:sz w:val="20"/>
                <w:szCs w:val="20"/>
              </w:rPr>
              <w:t>)</w:t>
            </w:r>
          </w:p>
        </w:tc>
        <w:tc>
          <w:tcPr>
            <w:tcW w:w="2967" w:type="dxa"/>
            <w:tcBorders>
              <w:left w:val="single" w:sz="2" w:space="0" w:color="auto"/>
            </w:tcBorders>
          </w:tcPr>
          <w:p w14:paraId="5D75BAF7" w14:textId="18A7CB15" w:rsidR="003F2CA5" w:rsidRPr="00C62679" w:rsidRDefault="00C845D8"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LastName_Request#_</w:t>
            </w:r>
            <w:r w:rsidR="00205003">
              <w:rPr>
                <w:rFonts w:asciiTheme="minorHAnsi" w:hAnsiTheme="minorHAnsi" w:cstheme="minorHAnsi"/>
                <w:b w:val="0"/>
                <w:sz w:val="20"/>
                <w:szCs w:val="20"/>
              </w:rPr>
              <w:t>Last</w:t>
            </w:r>
            <w:r>
              <w:rPr>
                <w:rFonts w:asciiTheme="minorHAnsi" w:hAnsiTheme="minorHAnsi" w:cstheme="minorHAnsi"/>
                <w:b w:val="0"/>
                <w:sz w:val="20"/>
                <w:szCs w:val="20"/>
              </w:rPr>
              <w:t>Date</w:t>
            </w:r>
          </w:p>
        </w:tc>
        <w:tc>
          <w:tcPr>
            <w:tcW w:w="3820" w:type="dxa"/>
          </w:tcPr>
          <w:p w14:paraId="0892738B" w14:textId="45FE6EE1"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288I</w:t>
            </w:r>
            <w:r w:rsidR="00205003">
              <w:rPr>
                <w:rFonts w:asciiTheme="minorHAnsi" w:hAnsiTheme="minorHAnsi" w:cstheme="minorHAnsi"/>
                <w:b w:val="0"/>
                <w:sz w:val="20"/>
                <w:szCs w:val="20"/>
              </w:rPr>
              <w:t>_</w:t>
            </w:r>
            <w:r w:rsidRPr="00C62679">
              <w:rPr>
                <w:rFonts w:asciiTheme="minorHAnsi" w:hAnsiTheme="minorHAnsi" w:cstheme="minorHAnsi"/>
                <w:b w:val="0"/>
                <w:sz w:val="20"/>
                <w:szCs w:val="20"/>
              </w:rPr>
              <w:t>Doe</w:t>
            </w:r>
            <w:r w:rsidR="00205003">
              <w:rPr>
                <w:rFonts w:asciiTheme="minorHAnsi" w:hAnsiTheme="minorHAnsi" w:cstheme="minorHAnsi"/>
                <w:b w:val="0"/>
                <w:sz w:val="20"/>
                <w:szCs w:val="20"/>
              </w:rPr>
              <w:t>_</w:t>
            </w:r>
            <w:r w:rsidRPr="00C62679">
              <w:rPr>
                <w:rFonts w:asciiTheme="minorHAnsi" w:hAnsiTheme="minorHAnsi" w:cstheme="minorHAnsi"/>
                <w:b w:val="0"/>
                <w:sz w:val="20"/>
                <w:szCs w:val="20"/>
              </w:rPr>
              <w:t>O1</w:t>
            </w:r>
            <w:r w:rsidR="00527AB9">
              <w:rPr>
                <w:rFonts w:asciiTheme="minorHAnsi" w:hAnsiTheme="minorHAnsi" w:cstheme="minorHAnsi"/>
                <w:b w:val="0"/>
                <w:sz w:val="20"/>
                <w:szCs w:val="20"/>
              </w:rPr>
              <w:t xml:space="preserve"> or </w:t>
            </w:r>
            <w:r w:rsidR="00527AB9" w:rsidRPr="00C62679">
              <w:rPr>
                <w:rFonts w:asciiTheme="minorHAnsi" w:hAnsiTheme="minorHAnsi" w:cstheme="minorHAnsi"/>
                <w:b w:val="0"/>
                <w:sz w:val="20"/>
                <w:szCs w:val="20"/>
              </w:rPr>
              <w:t>288F</w:t>
            </w:r>
            <w:r w:rsidR="00527AB9">
              <w:rPr>
                <w:rFonts w:asciiTheme="minorHAnsi" w:hAnsiTheme="minorHAnsi" w:cstheme="minorHAnsi"/>
                <w:b w:val="0"/>
                <w:sz w:val="20"/>
                <w:szCs w:val="20"/>
              </w:rPr>
              <w:t>_</w:t>
            </w:r>
            <w:r w:rsidR="00527AB9" w:rsidRPr="00C62679">
              <w:rPr>
                <w:rFonts w:asciiTheme="minorHAnsi" w:hAnsiTheme="minorHAnsi" w:cstheme="minorHAnsi"/>
                <w:b w:val="0"/>
                <w:sz w:val="20"/>
                <w:szCs w:val="20"/>
              </w:rPr>
              <w:t>Do</w:t>
            </w:r>
            <w:r w:rsidR="00527AB9">
              <w:rPr>
                <w:rFonts w:asciiTheme="minorHAnsi" w:hAnsiTheme="minorHAnsi" w:cstheme="minorHAnsi"/>
                <w:b w:val="0"/>
                <w:sz w:val="20"/>
                <w:szCs w:val="20"/>
              </w:rPr>
              <w:t>e_</w:t>
            </w:r>
            <w:r w:rsidR="00527AB9" w:rsidRPr="00C62679">
              <w:rPr>
                <w:rFonts w:asciiTheme="minorHAnsi" w:hAnsiTheme="minorHAnsi" w:cstheme="minorHAnsi"/>
                <w:b w:val="0"/>
                <w:sz w:val="20"/>
                <w:szCs w:val="20"/>
              </w:rPr>
              <w:t>O1</w:t>
            </w:r>
          </w:p>
        </w:tc>
      </w:tr>
      <w:tr w:rsidR="00B374BA" w:rsidRPr="00E30757" w14:paraId="4A4DE560" w14:textId="77777777" w:rsidTr="00BC2778">
        <w:tc>
          <w:tcPr>
            <w:tcW w:w="3383" w:type="dxa"/>
            <w:tcBorders>
              <w:top w:val="single" w:sz="2" w:space="0" w:color="auto"/>
              <w:left w:val="single" w:sz="2" w:space="0" w:color="auto"/>
              <w:bottom w:val="single" w:sz="2" w:space="0" w:color="auto"/>
              <w:right w:val="single" w:sz="2" w:space="0" w:color="auto"/>
            </w:tcBorders>
          </w:tcPr>
          <w:p w14:paraId="261B4EC5" w14:textId="657BBABE" w:rsidR="00B374BA" w:rsidRPr="00C62679" w:rsidRDefault="00B374BA"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Interim/Final Pymt Pkg (PKG</w:t>
            </w:r>
            <w:r w:rsidR="00A628AD">
              <w:rPr>
                <w:rFonts w:asciiTheme="minorHAnsi" w:hAnsiTheme="minorHAnsi" w:cstheme="minorHAnsi"/>
                <w:b w:val="0"/>
                <w:sz w:val="20"/>
                <w:szCs w:val="20"/>
              </w:rPr>
              <w:t>I</w:t>
            </w:r>
            <w:r>
              <w:rPr>
                <w:rFonts w:asciiTheme="minorHAnsi" w:hAnsiTheme="minorHAnsi" w:cstheme="minorHAnsi"/>
                <w:b w:val="0"/>
                <w:sz w:val="20"/>
                <w:szCs w:val="20"/>
              </w:rPr>
              <w:t>/PKG</w:t>
            </w:r>
            <w:r w:rsidR="00A628AD">
              <w:rPr>
                <w:rFonts w:asciiTheme="minorHAnsi" w:hAnsiTheme="minorHAnsi" w:cstheme="minorHAnsi"/>
                <w:b w:val="0"/>
                <w:sz w:val="20"/>
                <w:szCs w:val="20"/>
              </w:rPr>
              <w:t>F</w:t>
            </w:r>
            <w:r>
              <w:rPr>
                <w:rFonts w:asciiTheme="minorHAnsi" w:hAnsiTheme="minorHAnsi" w:cstheme="minorHAnsi"/>
                <w:b w:val="0"/>
                <w:sz w:val="20"/>
                <w:szCs w:val="20"/>
              </w:rPr>
              <w:t>)</w:t>
            </w:r>
          </w:p>
        </w:tc>
        <w:tc>
          <w:tcPr>
            <w:tcW w:w="2967" w:type="dxa"/>
            <w:tcBorders>
              <w:left w:val="single" w:sz="2" w:space="0" w:color="auto"/>
            </w:tcBorders>
          </w:tcPr>
          <w:p w14:paraId="00A9975D" w14:textId="16085FCF" w:rsidR="00B374BA" w:rsidRPr="00205003" w:rsidRDefault="00B374BA" w:rsidP="003F2CA5">
            <w:pPr>
              <w:pStyle w:val="Heading2"/>
              <w:spacing w:before="30"/>
              <w:ind w:left="0"/>
              <w:rPr>
                <w:rFonts w:asciiTheme="minorHAnsi" w:hAnsiTheme="minorHAnsi" w:cstheme="minorHAnsi"/>
                <w:b w:val="0"/>
                <w:iCs/>
                <w:sz w:val="20"/>
                <w:szCs w:val="20"/>
              </w:rPr>
            </w:pPr>
            <w:r>
              <w:rPr>
                <w:rFonts w:asciiTheme="minorHAnsi" w:hAnsiTheme="minorHAnsi" w:cstheme="minorHAnsi"/>
                <w:b w:val="0"/>
                <w:iCs/>
                <w:sz w:val="20"/>
                <w:szCs w:val="20"/>
              </w:rPr>
              <w:t>Request#_LastDate</w:t>
            </w:r>
          </w:p>
        </w:tc>
        <w:tc>
          <w:tcPr>
            <w:tcW w:w="3820" w:type="dxa"/>
          </w:tcPr>
          <w:p w14:paraId="05207C51" w14:textId="40CA0C77" w:rsidR="00B374BA" w:rsidRDefault="00B374BA"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PKGF_E1_YYMMDD or PKGI_E1_YYMMDD</w:t>
            </w:r>
          </w:p>
        </w:tc>
      </w:tr>
      <w:tr w:rsidR="003F2CA5" w:rsidRPr="00E30757" w14:paraId="2D4E5479" w14:textId="77777777" w:rsidTr="00BC2778">
        <w:tc>
          <w:tcPr>
            <w:tcW w:w="3383" w:type="dxa"/>
            <w:tcBorders>
              <w:top w:val="single" w:sz="2" w:space="0" w:color="auto"/>
              <w:left w:val="single" w:sz="2" w:space="0" w:color="auto"/>
              <w:bottom w:val="single" w:sz="2" w:space="0" w:color="auto"/>
              <w:right w:val="single" w:sz="2" w:space="0" w:color="auto"/>
            </w:tcBorders>
          </w:tcPr>
          <w:p w14:paraId="4D84F618" w14:textId="29B8DE61"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Pre-Use Inspection (</w:t>
            </w:r>
            <w:r w:rsidR="00205003">
              <w:rPr>
                <w:rFonts w:asciiTheme="minorHAnsi" w:hAnsiTheme="minorHAnsi" w:cstheme="minorHAnsi"/>
                <w:b w:val="0"/>
                <w:sz w:val="20"/>
                <w:szCs w:val="20"/>
              </w:rPr>
              <w:t>PRE</w:t>
            </w:r>
            <w:r w:rsidRPr="00C62679">
              <w:rPr>
                <w:rFonts w:asciiTheme="minorHAnsi" w:hAnsiTheme="minorHAnsi" w:cstheme="minorHAnsi"/>
                <w:b w:val="0"/>
                <w:sz w:val="20"/>
                <w:szCs w:val="20"/>
              </w:rPr>
              <w:t>)</w:t>
            </w:r>
          </w:p>
        </w:tc>
        <w:tc>
          <w:tcPr>
            <w:tcW w:w="2967" w:type="dxa"/>
            <w:tcBorders>
              <w:left w:val="single" w:sz="2" w:space="0" w:color="auto"/>
            </w:tcBorders>
          </w:tcPr>
          <w:p w14:paraId="00E1DE0D" w14:textId="3F1FA3DB" w:rsidR="003F2CA5" w:rsidRPr="00205003" w:rsidRDefault="00205003" w:rsidP="003F2CA5">
            <w:pPr>
              <w:pStyle w:val="Heading2"/>
              <w:spacing w:before="30"/>
              <w:ind w:left="0"/>
              <w:rPr>
                <w:rFonts w:asciiTheme="minorHAnsi" w:hAnsiTheme="minorHAnsi" w:cstheme="minorHAnsi"/>
                <w:b w:val="0"/>
                <w:iCs/>
                <w:sz w:val="20"/>
                <w:szCs w:val="20"/>
              </w:rPr>
            </w:pPr>
            <w:r w:rsidRPr="00205003">
              <w:rPr>
                <w:rFonts w:asciiTheme="minorHAnsi" w:hAnsiTheme="minorHAnsi" w:cstheme="minorHAnsi"/>
                <w:b w:val="0"/>
                <w:iCs/>
                <w:sz w:val="20"/>
                <w:szCs w:val="20"/>
              </w:rPr>
              <w:t>Request#</w:t>
            </w:r>
          </w:p>
        </w:tc>
        <w:tc>
          <w:tcPr>
            <w:tcW w:w="3820" w:type="dxa"/>
          </w:tcPr>
          <w:p w14:paraId="74103857" w14:textId="311C45BB" w:rsidR="003F2CA5" w:rsidRPr="00C62679" w:rsidRDefault="00205003"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PRE_E1</w:t>
            </w:r>
          </w:p>
        </w:tc>
      </w:tr>
      <w:tr w:rsidR="003F2CA5" w:rsidRPr="00E30757" w14:paraId="136B4172" w14:textId="77777777" w:rsidTr="00BC2778">
        <w:tc>
          <w:tcPr>
            <w:tcW w:w="3383" w:type="dxa"/>
            <w:tcBorders>
              <w:top w:val="single" w:sz="2" w:space="0" w:color="auto"/>
              <w:left w:val="single" w:sz="2" w:space="0" w:color="auto"/>
              <w:bottom w:val="single" w:sz="2" w:space="0" w:color="auto"/>
              <w:right w:val="single" w:sz="2" w:space="0" w:color="auto"/>
            </w:tcBorders>
          </w:tcPr>
          <w:p w14:paraId="310B7682" w14:textId="64FCCFAD"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Release Inspection (</w:t>
            </w:r>
            <w:r w:rsidR="00205003">
              <w:rPr>
                <w:rFonts w:asciiTheme="minorHAnsi" w:hAnsiTheme="minorHAnsi" w:cstheme="minorHAnsi"/>
                <w:b w:val="0"/>
                <w:sz w:val="20"/>
                <w:szCs w:val="20"/>
              </w:rPr>
              <w:t>POST</w:t>
            </w:r>
            <w:r w:rsidRPr="00C62679">
              <w:rPr>
                <w:rFonts w:asciiTheme="minorHAnsi" w:hAnsiTheme="minorHAnsi" w:cstheme="minorHAnsi"/>
                <w:b w:val="0"/>
                <w:sz w:val="20"/>
                <w:szCs w:val="20"/>
              </w:rPr>
              <w:t>)</w:t>
            </w:r>
          </w:p>
        </w:tc>
        <w:tc>
          <w:tcPr>
            <w:tcW w:w="2967" w:type="dxa"/>
            <w:tcBorders>
              <w:left w:val="single" w:sz="2" w:space="0" w:color="auto"/>
            </w:tcBorders>
          </w:tcPr>
          <w:p w14:paraId="1FCE16D2" w14:textId="0AEB3A01" w:rsidR="003F2CA5" w:rsidRPr="00205003" w:rsidRDefault="00205003" w:rsidP="003F2CA5">
            <w:pPr>
              <w:pStyle w:val="Heading2"/>
              <w:spacing w:before="30"/>
              <w:ind w:left="0"/>
              <w:rPr>
                <w:rFonts w:asciiTheme="minorHAnsi" w:hAnsiTheme="minorHAnsi" w:cstheme="minorHAnsi"/>
                <w:b w:val="0"/>
                <w:iCs/>
                <w:sz w:val="20"/>
                <w:szCs w:val="20"/>
              </w:rPr>
            </w:pPr>
            <w:r w:rsidRPr="00205003">
              <w:rPr>
                <w:rFonts w:asciiTheme="minorHAnsi" w:hAnsiTheme="minorHAnsi" w:cstheme="minorHAnsi"/>
                <w:b w:val="0"/>
                <w:iCs/>
                <w:sz w:val="20"/>
                <w:szCs w:val="20"/>
              </w:rPr>
              <w:t>Request#</w:t>
            </w:r>
          </w:p>
        </w:tc>
        <w:tc>
          <w:tcPr>
            <w:tcW w:w="3820" w:type="dxa"/>
          </w:tcPr>
          <w:p w14:paraId="404E359B" w14:textId="09F0F94D" w:rsidR="003F2CA5" w:rsidRPr="00C62679" w:rsidRDefault="00205003"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POST_E1</w:t>
            </w:r>
          </w:p>
        </w:tc>
      </w:tr>
      <w:tr w:rsidR="006D5026" w:rsidRPr="00E30757" w14:paraId="6655E5B4" w14:textId="77777777" w:rsidTr="00BC2778">
        <w:tc>
          <w:tcPr>
            <w:tcW w:w="3383" w:type="dxa"/>
            <w:tcBorders>
              <w:top w:val="single" w:sz="2" w:space="0" w:color="auto"/>
              <w:left w:val="single" w:sz="2" w:space="0" w:color="auto"/>
              <w:bottom w:val="single" w:sz="2" w:space="0" w:color="auto"/>
              <w:right w:val="single" w:sz="2" w:space="0" w:color="auto"/>
            </w:tcBorders>
          </w:tcPr>
          <w:p w14:paraId="4D80BADE" w14:textId="31A0B0C3" w:rsidR="006D5026" w:rsidRPr="00C62679" w:rsidRDefault="006D5026" w:rsidP="006D5026">
            <w:pPr>
              <w:pStyle w:val="Heading2"/>
              <w:tabs>
                <w:tab w:val="left" w:pos="2175"/>
              </w:tabs>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Resource Order (RO)</w:t>
            </w:r>
          </w:p>
        </w:tc>
        <w:tc>
          <w:tcPr>
            <w:tcW w:w="2967" w:type="dxa"/>
            <w:tcBorders>
              <w:left w:val="single" w:sz="2" w:space="0" w:color="auto"/>
            </w:tcBorders>
          </w:tcPr>
          <w:p w14:paraId="5E8DAC97" w14:textId="7CA9F244" w:rsidR="006D5026" w:rsidRDefault="006D5026" w:rsidP="006D5026">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 #</w:t>
            </w:r>
          </w:p>
        </w:tc>
        <w:tc>
          <w:tcPr>
            <w:tcW w:w="3820" w:type="dxa"/>
          </w:tcPr>
          <w:p w14:paraId="7C2303CE" w14:textId="1EC01B35" w:rsidR="006D5026" w:rsidRDefault="006D5026" w:rsidP="006D5026">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RO_E1</w:t>
            </w:r>
          </w:p>
        </w:tc>
      </w:tr>
      <w:tr w:rsidR="003F2CA5" w:rsidRPr="00E30757" w14:paraId="22B9DAAD" w14:textId="77777777" w:rsidTr="00BC2778">
        <w:tc>
          <w:tcPr>
            <w:tcW w:w="3383" w:type="dxa"/>
            <w:tcBorders>
              <w:top w:val="single" w:sz="2" w:space="0" w:color="auto"/>
              <w:left w:val="single" w:sz="2" w:space="0" w:color="auto"/>
              <w:bottom w:val="single" w:sz="2" w:space="0" w:color="auto"/>
              <w:right w:val="single" w:sz="2" w:space="0" w:color="auto"/>
            </w:tcBorders>
          </w:tcPr>
          <w:p w14:paraId="14BA667E" w14:textId="39AA895B" w:rsidR="003F2CA5" w:rsidRPr="00C62679" w:rsidRDefault="003F2CA5" w:rsidP="003F2CA5">
            <w:pPr>
              <w:pStyle w:val="Heading2"/>
              <w:tabs>
                <w:tab w:val="left" w:pos="2175"/>
              </w:tabs>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Shift Ticket (</w:t>
            </w:r>
            <w:r w:rsidR="00205003">
              <w:rPr>
                <w:rFonts w:asciiTheme="minorHAnsi" w:hAnsiTheme="minorHAnsi" w:cstheme="minorHAnsi"/>
                <w:b w:val="0"/>
                <w:sz w:val="20"/>
                <w:szCs w:val="20"/>
              </w:rPr>
              <w:t>ST</w:t>
            </w:r>
            <w:r w:rsidRPr="00C62679">
              <w:rPr>
                <w:rFonts w:asciiTheme="minorHAnsi" w:hAnsiTheme="minorHAnsi" w:cstheme="minorHAnsi"/>
                <w:b w:val="0"/>
                <w:sz w:val="20"/>
                <w:szCs w:val="20"/>
              </w:rPr>
              <w:t>)</w:t>
            </w:r>
            <w:r w:rsidRPr="00C62679">
              <w:rPr>
                <w:rFonts w:asciiTheme="minorHAnsi" w:hAnsiTheme="minorHAnsi" w:cstheme="minorHAnsi"/>
                <w:b w:val="0"/>
                <w:sz w:val="20"/>
                <w:szCs w:val="20"/>
              </w:rPr>
              <w:tab/>
            </w:r>
          </w:p>
        </w:tc>
        <w:tc>
          <w:tcPr>
            <w:tcW w:w="2967" w:type="dxa"/>
            <w:tcBorders>
              <w:left w:val="single" w:sz="2" w:space="0" w:color="auto"/>
            </w:tcBorders>
          </w:tcPr>
          <w:p w14:paraId="4DFAAC77" w14:textId="22424A17" w:rsidR="003F2CA5" w:rsidRPr="00C62679" w:rsidRDefault="00205003"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Request#_Date (or date range)</w:t>
            </w:r>
          </w:p>
        </w:tc>
        <w:tc>
          <w:tcPr>
            <w:tcW w:w="3820" w:type="dxa"/>
          </w:tcPr>
          <w:p w14:paraId="24B73004" w14:textId="79F5AF0F" w:rsidR="003F2CA5" w:rsidRPr="00C62679" w:rsidRDefault="00205003"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ST_E1_YYMMDD (or YYMMDD-MMDD)</w:t>
            </w:r>
          </w:p>
        </w:tc>
      </w:tr>
      <w:tr w:rsidR="00527AB9" w:rsidRPr="00E30757" w14:paraId="082D1725" w14:textId="77777777" w:rsidTr="00BC2778">
        <w:tc>
          <w:tcPr>
            <w:tcW w:w="3383" w:type="dxa"/>
            <w:tcBorders>
              <w:top w:val="single" w:sz="2" w:space="0" w:color="auto"/>
              <w:left w:val="single" w:sz="2" w:space="0" w:color="auto"/>
              <w:bottom w:val="single" w:sz="2" w:space="0" w:color="auto"/>
              <w:right w:val="single" w:sz="2" w:space="0" w:color="auto"/>
            </w:tcBorders>
          </w:tcPr>
          <w:p w14:paraId="33E12DDB" w14:textId="7041198A" w:rsidR="00527AB9" w:rsidRPr="00527AB9" w:rsidRDefault="00527AB9" w:rsidP="00527AB9">
            <w:pPr>
              <w:pStyle w:val="Heading2"/>
              <w:spacing w:before="30"/>
              <w:ind w:left="0"/>
              <w:rPr>
                <w:rFonts w:asciiTheme="minorHAnsi" w:hAnsiTheme="minorHAnsi" w:cstheme="minorHAnsi"/>
                <w:b w:val="0"/>
                <w:bCs w:val="0"/>
                <w:sz w:val="20"/>
                <w:szCs w:val="20"/>
              </w:rPr>
            </w:pPr>
            <w:r w:rsidRPr="00527AB9">
              <w:rPr>
                <w:b w:val="0"/>
                <w:bCs w:val="0"/>
                <w:sz w:val="20"/>
                <w:szCs w:val="20"/>
              </w:rPr>
              <w:t>Motor Vehicle Accident (SF91)</w:t>
            </w:r>
          </w:p>
        </w:tc>
        <w:tc>
          <w:tcPr>
            <w:tcW w:w="2967" w:type="dxa"/>
            <w:tcBorders>
              <w:left w:val="single" w:sz="2" w:space="0" w:color="auto"/>
            </w:tcBorders>
          </w:tcPr>
          <w:p w14:paraId="60A8F94E" w14:textId="0C7DB70D" w:rsidR="00527AB9" w:rsidRPr="00527AB9" w:rsidRDefault="00527AB9" w:rsidP="00527AB9">
            <w:pPr>
              <w:pStyle w:val="Heading2"/>
              <w:spacing w:before="30"/>
              <w:ind w:left="0"/>
              <w:rPr>
                <w:rFonts w:asciiTheme="minorHAnsi" w:hAnsiTheme="minorHAnsi" w:cstheme="minorHAnsi"/>
                <w:b w:val="0"/>
                <w:bCs w:val="0"/>
                <w:sz w:val="20"/>
                <w:szCs w:val="20"/>
              </w:rPr>
            </w:pPr>
            <w:r w:rsidRPr="00527AB9">
              <w:rPr>
                <w:b w:val="0"/>
                <w:bCs w:val="0"/>
                <w:sz w:val="20"/>
                <w:szCs w:val="20"/>
              </w:rPr>
              <w:t>ClaimsLog#</w:t>
            </w:r>
          </w:p>
        </w:tc>
        <w:tc>
          <w:tcPr>
            <w:tcW w:w="3820" w:type="dxa"/>
          </w:tcPr>
          <w:p w14:paraId="4D7121DE" w14:textId="4DE42133" w:rsidR="00527AB9" w:rsidRPr="00527AB9" w:rsidRDefault="00527AB9" w:rsidP="00527AB9">
            <w:pPr>
              <w:pStyle w:val="Heading2"/>
              <w:spacing w:before="30"/>
              <w:ind w:left="0"/>
              <w:rPr>
                <w:rFonts w:asciiTheme="minorHAnsi" w:hAnsiTheme="minorHAnsi" w:cstheme="minorHAnsi"/>
                <w:b w:val="0"/>
                <w:bCs w:val="0"/>
                <w:sz w:val="20"/>
                <w:szCs w:val="20"/>
              </w:rPr>
            </w:pPr>
            <w:r w:rsidRPr="00527AB9">
              <w:rPr>
                <w:b w:val="0"/>
                <w:bCs w:val="0"/>
                <w:sz w:val="20"/>
                <w:szCs w:val="20"/>
              </w:rPr>
              <w:t>SF91_CL1</w:t>
            </w:r>
          </w:p>
        </w:tc>
      </w:tr>
      <w:tr w:rsidR="00527AB9" w:rsidRPr="00E30757" w14:paraId="449D1C06" w14:textId="77777777" w:rsidTr="00BC2778">
        <w:tc>
          <w:tcPr>
            <w:tcW w:w="3383" w:type="dxa"/>
            <w:tcBorders>
              <w:top w:val="single" w:sz="2" w:space="0" w:color="auto"/>
              <w:left w:val="single" w:sz="2" w:space="0" w:color="auto"/>
              <w:bottom w:val="single" w:sz="2" w:space="0" w:color="auto"/>
              <w:right w:val="single" w:sz="2" w:space="0" w:color="auto"/>
            </w:tcBorders>
          </w:tcPr>
          <w:p w14:paraId="13DA3EED" w14:textId="43DA7333" w:rsidR="00527AB9" w:rsidRPr="00527AB9" w:rsidRDefault="00527AB9" w:rsidP="00527AB9">
            <w:pPr>
              <w:pStyle w:val="Heading2"/>
              <w:spacing w:before="30"/>
              <w:ind w:left="0"/>
              <w:rPr>
                <w:rFonts w:asciiTheme="minorHAnsi" w:hAnsiTheme="minorHAnsi" w:cstheme="minorHAnsi"/>
                <w:b w:val="0"/>
                <w:bCs w:val="0"/>
                <w:sz w:val="20"/>
                <w:szCs w:val="20"/>
              </w:rPr>
            </w:pPr>
            <w:r w:rsidRPr="00527AB9">
              <w:rPr>
                <w:b w:val="0"/>
                <w:bCs w:val="0"/>
                <w:sz w:val="20"/>
                <w:szCs w:val="20"/>
              </w:rPr>
              <w:t>Witness Statement (SF94)</w:t>
            </w:r>
          </w:p>
        </w:tc>
        <w:tc>
          <w:tcPr>
            <w:tcW w:w="2967" w:type="dxa"/>
            <w:tcBorders>
              <w:left w:val="single" w:sz="2" w:space="0" w:color="auto"/>
            </w:tcBorders>
          </w:tcPr>
          <w:p w14:paraId="36ACB6E8" w14:textId="2E8244EB" w:rsidR="00527AB9" w:rsidRPr="00527AB9" w:rsidRDefault="00527AB9" w:rsidP="00527AB9">
            <w:pPr>
              <w:pStyle w:val="Heading2"/>
              <w:spacing w:before="30"/>
              <w:ind w:left="0"/>
              <w:rPr>
                <w:rFonts w:asciiTheme="minorHAnsi" w:hAnsiTheme="minorHAnsi" w:cstheme="minorHAnsi"/>
                <w:b w:val="0"/>
                <w:bCs w:val="0"/>
                <w:sz w:val="20"/>
                <w:szCs w:val="20"/>
              </w:rPr>
            </w:pPr>
            <w:r w:rsidRPr="00527AB9">
              <w:rPr>
                <w:b w:val="0"/>
                <w:bCs w:val="0"/>
                <w:sz w:val="20"/>
                <w:szCs w:val="20"/>
              </w:rPr>
              <w:t>WitnessLastName_ClaimsLog#</w:t>
            </w:r>
          </w:p>
        </w:tc>
        <w:tc>
          <w:tcPr>
            <w:tcW w:w="3820" w:type="dxa"/>
          </w:tcPr>
          <w:p w14:paraId="1AF1AD96" w14:textId="569AB998" w:rsidR="00527AB9" w:rsidRPr="00527AB9" w:rsidRDefault="00527AB9" w:rsidP="00527AB9">
            <w:pPr>
              <w:pStyle w:val="Heading2"/>
              <w:spacing w:before="30"/>
              <w:ind w:left="0"/>
              <w:rPr>
                <w:rFonts w:asciiTheme="minorHAnsi" w:hAnsiTheme="minorHAnsi" w:cstheme="minorHAnsi"/>
                <w:b w:val="0"/>
                <w:bCs w:val="0"/>
                <w:sz w:val="20"/>
                <w:szCs w:val="20"/>
              </w:rPr>
            </w:pPr>
            <w:r w:rsidRPr="00527AB9">
              <w:rPr>
                <w:b w:val="0"/>
                <w:bCs w:val="0"/>
                <w:sz w:val="20"/>
                <w:szCs w:val="20"/>
              </w:rPr>
              <w:t>SF94_Miller_CL1</w:t>
            </w:r>
          </w:p>
        </w:tc>
      </w:tr>
      <w:tr w:rsidR="003F2CA5" w:rsidRPr="00E30757" w14:paraId="4511C3D8" w14:textId="77777777" w:rsidTr="00BC2778">
        <w:tc>
          <w:tcPr>
            <w:tcW w:w="3383" w:type="dxa"/>
            <w:tcBorders>
              <w:top w:val="single" w:sz="2" w:space="0" w:color="auto"/>
              <w:left w:val="single" w:sz="2" w:space="0" w:color="auto"/>
              <w:bottom w:val="single" w:sz="2" w:space="0" w:color="auto"/>
              <w:right w:val="single" w:sz="2" w:space="0" w:color="auto"/>
            </w:tcBorders>
          </w:tcPr>
          <w:p w14:paraId="08686734" w14:textId="4F36EE1A"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 xml:space="preserve">Supporting Document </w:t>
            </w:r>
            <w:r w:rsidR="00120031">
              <w:rPr>
                <w:rFonts w:asciiTheme="minorHAnsi" w:hAnsiTheme="minorHAnsi" w:cstheme="minorHAnsi"/>
                <w:b w:val="0"/>
                <w:sz w:val="20"/>
                <w:szCs w:val="20"/>
              </w:rPr>
              <w:t xml:space="preserve">– Payment </w:t>
            </w:r>
            <w:r w:rsidRPr="00C62679">
              <w:rPr>
                <w:rFonts w:asciiTheme="minorHAnsi" w:hAnsiTheme="minorHAnsi" w:cstheme="minorHAnsi"/>
                <w:b w:val="0"/>
                <w:sz w:val="20"/>
                <w:szCs w:val="20"/>
              </w:rPr>
              <w:t>(XD)</w:t>
            </w:r>
            <w:r w:rsidR="00120031">
              <w:rPr>
                <w:rFonts w:asciiTheme="minorHAnsi" w:hAnsiTheme="minorHAnsi" w:cstheme="minorHAnsi"/>
                <w:b w:val="0"/>
                <w:sz w:val="20"/>
                <w:szCs w:val="20"/>
              </w:rPr>
              <w:t xml:space="preserve"> </w:t>
            </w:r>
          </w:p>
        </w:tc>
        <w:tc>
          <w:tcPr>
            <w:tcW w:w="2967" w:type="dxa"/>
            <w:tcBorders>
              <w:left w:val="single" w:sz="2" w:space="0" w:color="auto"/>
            </w:tcBorders>
          </w:tcPr>
          <w:p w14:paraId="284BD8CF" w14:textId="3F355712" w:rsidR="003F2CA5" w:rsidRPr="00C62679" w:rsidRDefault="00D77AB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Description_Request#</w:t>
            </w:r>
          </w:p>
        </w:tc>
        <w:tc>
          <w:tcPr>
            <w:tcW w:w="3820" w:type="dxa"/>
          </w:tcPr>
          <w:p w14:paraId="00C94968" w14:textId="5BE43601" w:rsidR="003F2CA5" w:rsidRPr="00C62679" w:rsidRDefault="00D77AB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XD_PartsReceipt_E6</w:t>
            </w:r>
            <w:r w:rsidR="00120031">
              <w:rPr>
                <w:rFonts w:asciiTheme="minorHAnsi" w:hAnsiTheme="minorHAnsi" w:cstheme="minorHAnsi"/>
                <w:b w:val="0"/>
                <w:sz w:val="20"/>
                <w:szCs w:val="20"/>
              </w:rPr>
              <w:t xml:space="preserve"> </w:t>
            </w:r>
          </w:p>
        </w:tc>
      </w:tr>
      <w:tr w:rsidR="003F2CA5" w:rsidRPr="00E30757" w14:paraId="15DA9991" w14:textId="77777777" w:rsidTr="00BC2778">
        <w:tc>
          <w:tcPr>
            <w:tcW w:w="3383" w:type="dxa"/>
            <w:tcBorders>
              <w:top w:val="single" w:sz="2" w:space="0" w:color="auto"/>
              <w:left w:val="single" w:sz="2" w:space="0" w:color="auto"/>
              <w:bottom w:val="single" w:sz="2" w:space="0" w:color="auto"/>
              <w:right w:val="single" w:sz="2" w:space="0" w:color="auto"/>
            </w:tcBorders>
          </w:tcPr>
          <w:p w14:paraId="5592FDA0" w14:textId="77777777" w:rsidR="003F2CA5" w:rsidRPr="00C62679" w:rsidRDefault="003F2CA5" w:rsidP="003F2CA5">
            <w:pPr>
              <w:pStyle w:val="Heading2"/>
              <w:spacing w:before="30"/>
              <w:ind w:left="0"/>
              <w:rPr>
                <w:rFonts w:asciiTheme="minorHAnsi" w:hAnsiTheme="minorHAnsi" w:cstheme="minorHAnsi"/>
                <w:b w:val="0"/>
                <w:sz w:val="20"/>
                <w:szCs w:val="20"/>
              </w:rPr>
            </w:pPr>
            <w:r w:rsidRPr="00C62679">
              <w:rPr>
                <w:rFonts w:asciiTheme="minorHAnsi" w:hAnsiTheme="minorHAnsi" w:cstheme="minorHAnsi"/>
                <w:b w:val="0"/>
                <w:sz w:val="20"/>
                <w:szCs w:val="20"/>
              </w:rPr>
              <w:t>Supporting Document Claims (XDC)</w:t>
            </w:r>
          </w:p>
        </w:tc>
        <w:tc>
          <w:tcPr>
            <w:tcW w:w="2967" w:type="dxa"/>
            <w:tcBorders>
              <w:left w:val="single" w:sz="2" w:space="0" w:color="auto"/>
            </w:tcBorders>
          </w:tcPr>
          <w:p w14:paraId="0318C55C" w14:textId="68ED335B" w:rsidR="003F2CA5" w:rsidRPr="00C62679" w:rsidRDefault="00D77AB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Description_ClaimsLog#</w:t>
            </w:r>
          </w:p>
        </w:tc>
        <w:tc>
          <w:tcPr>
            <w:tcW w:w="3820" w:type="dxa"/>
          </w:tcPr>
          <w:p w14:paraId="685812EA" w14:textId="796C201F" w:rsidR="003F2CA5" w:rsidRPr="00C62679" w:rsidRDefault="00D77AB2" w:rsidP="003F2CA5">
            <w:pPr>
              <w:pStyle w:val="Heading2"/>
              <w:spacing w:before="30"/>
              <w:ind w:left="0"/>
              <w:rPr>
                <w:rFonts w:asciiTheme="minorHAnsi" w:hAnsiTheme="minorHAnsi" w:cstheme="minorHAnsi"/>
                <w:b w:val="0"/>
                <w:sz w:val="20"/>
                <w:szCs w:val="20"/>
              </w:rPr>
            </w:pPr>
            <w:r>
              <w:rPr>
                <w:rFonts w:asciiTheme="minorHAnsi" w:hAnsiTheme="minorHAnsi" w:cstheme="minorHAnsi"/>
                <w:b w:val="0"/>
                <w:sz w:val="20"/>
                <w:szCs w:val="20"/>
              </w:rPr>
              <w:t>XDC_Photo_CL2</w:t>
            </w:r>
          </w:p>
        </w:tc>
      </w:tr>
      <w:tr w:rsidR="003F2CA5" w:rsidRPr="00E30757" w14:paraId="42825D75" w14:textId="77777777" w:rsidTr="00BC2778">
        <w:tc>
          <w:tcPr>
            <w:tcW w:w="3383" w:type="dxa"/>
            <w:tcBorders>
              <w:top w:val="single" w:sz="2" w:space="0" w:color="auto"/>
              <w:left w:val="single" w:sz="2" w:space="0" w:color="auto"/>
              <w:bottom w:val="single" w:sz="2" w:space="0" w:color="auto"/>
              <w:right w:val="single" w:sz="2" w:space="0" w:color="auto"/>
            </w:tcBorders>
          </w:tcPr>
          <w:p w14:paraId="4252327F" w14:textId="77777777" w:rsidR="003F2CA5" w:rsidRPr="00C62679" w:rsidRDefault="003F2CA5" w:rsidP="003F2CA5">
            <w:pPr>
              <w:pStyle w:val="BodyText"/>
              <w:spacing w:before="3"/>
              <w:rPr>
                <w:sz w:val="20"/>
                <w:szCs w:val="20"/>
              </w:rPr>
            </w:pPr>
            <w:r w:rsidRPr="00C62679">
              <w:rPr>
                <w:sz w:val="20"/>
                <w:szCs w:val="20"/>
              </w:rPr>
              <w:t>Property Loss/Damage (OF289)</w:t>
            </w:r>
          </w:p>
        </w:tc>
        <w:tc>
          <w:tcPr>
            <w:tcW w:w="2967" w:type="dxa"/>
            <w:tcBorders>
              <w:left w:val="single" w:sz="2" w:space="0" w:color="auto"/>
            </w:tcBorders>
          </w:tcPr>
          <w:p w14:paraId="6668059B" w14:textId="3DBC0E92" w:rsidR="003F2CA5" w:rsidRPr="00C62679" w:rsidRDefault="00D77AB2" w:rsidP="003F2CA5">
            <w:pPr>
              <w:pStyle w:val="BodyText"/>
              <w:spacing w:before="3"/>
              <w:rPr>
                <w:sz w:val="20"/>
                <w:szCs w:val="20"/>
              </w:rPr>
            </w:pPr>
            <w:r>
              <w:rPr>
                <w:sz w:val="20"/>
                <w:szCs w:val="20"/>
              </w:rPr>
              <w:t>ClaimsLog#</w:t>
            </w:r>
          </w:p>
        </w:tc>
        <w:tc>
          <w:tcPr>
            <w:tcW w:w="3820" w:type="dxa"/>
          </w:tcPr>
          <w:p w14:paraId="3FABF27C" w14:textId="43B390E0" w:rsidR="003F2CA5" w:rsidRPr="00C62679" w:rsidRDefault="00D77AB2" w:rsidP="003F2CA5">
            <w:pPr>
              <w:pStyle w:val="BodyText"/>
              <w:spacing w:before="3"/>
              <w:rPr>
                <w:sz w:val="20"/>
                <w:szCs w:val="20"/>
              </w:rPr>
            </w:pPr>
            <w:r>
              <w:rPr>
                <w:sz w:val="20"/>
                <w:szCs w:val="20"/>
              </w:rPr>
              <w:t>OF289_CL2</w:t>
            </w:r>
          </w:p>
        </w:tc>
      </w:tr>
      <w:tr w:rsidR="003F2CA5" w:rsidRPr="00E30757" w14:paraId="48B58688" w14:textId="77777777" w:rsidTr="00BC2778">
        <w:tc>
          <w:tcPr>
            <w:tcW w:w="3383" w:type="dxa"/>
            <w:tcBorders>
              <w:top w:val="single" w:sz="2" w:space="0" w:color="auto"/>
              <w:left w:val="single" w:sz="2" w:space="0" w:color="auto"/>
              <w:bottom w:val="single" w:sz="2" w:space="0" w:color="auto"/>
              <w:right w:val="single" w:sz="2" w:space="0" w:color="auto"/>
            </w:tcBorders>
          </w:tcPr>
          <w:p w14:paraId="1E482640" w14:textId="77777777" w:rsidR="003F2CA5" w:rsidRPr="00C62679" w:rsidRDefault="003F2CA5" w:rsidP="003F2CA5">
            <w:pPr>
              <w:pStyle w:val="BodyText"/>
              <w:spacing w:before="3"/>
              <w:rPr>
                <w:sz w:val="20"/>
                <w:szCs w:val="20"/>
              </w:rPr>
            </w:pPr>
            <w:r w:rsidRPr="00C62679">
              <w:rPr>
                <w:sz w:val="20"/>
                <w:szCs w:val="20"/>
              </w:rPr>
              <w:t>Claim - Damage/Injury/Death (SF95)</w:t>
            </w:r>
          </w:p>
        </w:tc>
        <w:tc>
          <w:tcPr>
            <w:tcW w:w="2967" w:type="dxa"/>
            <w:tcBorders>
              <w:left w:val="single" w:sz="2" w:space="0" w:color="auto"/>
            </w:tcBorders>
          </w:tcPr>
          <w:p w14:paraId="50F0296F" w14:textId="2AD1291F" w:rsidR="003F2CA5" w:rsidRPr="00C62679" w:rsidRDefault="00D77AB2" w:rsidP="003F2CA5">
            <w:pPr>
              <w:pStyle w:val="BodyText"/>
              <w:spacing w:before="3"/>
              <w:rPr>
                <w:sz w:val="20"/>
                <w:szCs w:val="20"/>
              </w:rPr>
            </w:pPr>
            <w:r>
              <w:rPr>
                <w:sz w:val="20"/>
                <w:szCs w:val="20"/>
              </w:rPr>
              <w:t>ClaimsLog#</w:t>
            </w:r>
          </w:p>
        </w:tc>
        <w:tc>
          <w:tcPr>
            <w:tcW w:w="3820" w:type="dxa"/>
          </w:tcPr>
          <w:p w14:paraId="28726C67" w14:textId="1EC72EAA" w:rsidR="003F2CA5" w:rsidRPr="00C62679" w:rsidRDefault="00D77AB2" w:rsidP="003F2CA5">
            <w:pPr>
              <w:pStyle w:val="BodyText"/>
              <w:spacing w:before="3"/>
              <w:rPr>
                <w:sz w:val="20"/>
                <w:szCs w:val="20"/>
              </w:rPr>
            </w:pPr>
            <w:r>
              <w:rPr>
                <w:sz w:val="20"/>
                <w:szCs w:val="20"/>
              </w:rPr>
              <w:t>SF95_CL3</w:t>
            </w:r>
          </w:p>
        </w:tc>
      </w:tr>
      <w:tr w:rsidR="003F2CA5" w:rsidRPr="00E30757" w14:paraId="6F17B4AB" w14:textId="77777777" w:rsidTr="00BC2778">
        <w:tc>
          <w:tcPr>
            <w:tcW w:w="3383" w:type="dxa"/>
            <w:tcBorders>
              <w:top w:val="single" w:sz="2" w:space="0" w:color="auto"/>
              <w:left w:val="single" w:sz="2" w:space="0" w:color="auto"/>
              <w:bottom w:val="single" w:sz="2" w:space="0" w:color="auto"/>
              <w:right w:val="single" w:sz="2" w:space="0" w:color="auto"/>
            </w:tcBorders>
          </w:tcPr>
          <w:p w14:paraId="76F6E472" w14:textId="77777777" w:rsidR="003F2CA5" w:rsidRPr="00C62679" w:rsidRDefault="003F2CA5" w:rsidP="003F2CA5">
            <w:pPr>
              <w:pStyle w:val="BodyText"/>
              <w:spacing w:before="3"/>
              <w:rPr>
                <w:sz w:val="20"/>
                <w:szCs w:val="20"/>
              </w:rPr>
            </w:pPr>
            <w:r w:rsidRPr="00C62679">
              <w:rPr>
                <w:sz w:val="20"/>
                <w:szCs w:val="20"/>
              </w:rPr>
              <w:t>USDA Employee Claim (AD382)</w:t>
            </w:r>
          </w:p>
        </w:tc>
        <w:tc>
          <w:tcPr>
            <w:tcW w:w="2967" w:type="dxa"/>
            <w:tcBorders>
              <w:left w:val="single" w:sz="2" w:space="0" w:color="auto"/>
            </w:tcBorders>
          </w:tcPr>
          <w:p w14:paraId="78A6EFD5" w14:textId="334F5D50" w:rsidR="003F2CA5" w:rsidRPr="00D77AB2" w:rsidRDefault="00D77AB2" w:rsidP="003F2CA5">
            <w:pPr>
              <w:pStyle w:val="BodyText"/>
              <w:spacing w:before="3"/>
              <w:rPr>
                <w:iCs/>
                <w:sz w:val="20"/>
                <w:szCs w:val="20"/>
              </w:rPr>
            </w:pPr>
            <w:r w:rsidRPr="00D77AB2">
              <w:rPr>
                <w:rFonts w:asciiTheme="minorHAnsi" w:hAnsiTheme="minorHAnsi" w:cstheme="minorHAnsi"/>
                <w:iCs/>
                <w:sz w:val="20"/>
                <w:szCs w:val="20"/>
              </w:rPr>
              <w:t>Claims Log #</w:t>
            </w:r>
          </w:p>
        </w:tc>
        <w:tc>
          <w:tcPr>
            <w:tcW w:w="3820" w:type="dxa"/>
          </w:tcPr>
          <w:p w14:paraId="374BB97D" w14:textId="63C4C2C7" w:rsidR="003F2CA5" w:rsidRPr="00C62679" w:rsidRDefault="00D77AB2" w:rsidP="003F2CA5">
            <w:pPr>
              <w:pStyle w:val="BodyText"/>
              <w:spacing w:before="3"/>
              <w:rPr>
                <w:sz w:val="20"/>
                <w:szCs w:val="20"/>
              </w:rPr>
            </w:pPr>
            <w:r>
              <w:rPr>
                <w:sz w:val="20"/>
                <w:szCs w:val="20"/>
              </w:rPr>
              <w:t>AD382_CL4</w:t>
            </w:r>
          </w:p>
        </w:tc>
      </w:tr>
      <w:tr w:rsidR="003F2CA5" w:rsidRPr="00E30757" w14:paraId="34BD9655" w14:textId="77777777" w:rsidTr="00BC2778">
        <w:tc>
          <w:tcPr>
            <w:tcW w:w="3383" w:type="dxa"/>
            <w:tcBorders>
              <w:top w:val="single" w:sz="2" w:space="0" w:color="auto"/>
              <w:left w:val="single" w:sz="2" w:space="0" w:color="auto"/>
              <w:bottom w:val="single" w:sz="2" w:space="0" w:color="auto"/>
              <w:right w:val="single" w:sz="2" w:space="0" w:color="auto"/>
            </w:tcBorders>
          </w:tcPr>
          <w:p w14:paraId="7B7AF02A" w14:textId="77777777" w:rsidR="003F2CA5" w:rsidRPr="00C62679" w:rsidRDefault="003F2CA5" w:rsidP="003F2CA5">
            <w:pPr>
              <w:pStyle w:val="BodyText"/>
              <w:spacing w:before="3"/>
              <w:rPr>
                <w:sz w:val="20"/>
                <w:szCs w:val="20"/>
              </w:rPr>
            </w:pPr>
            <w:r w:rsidRPr="00C62679">
              <w:rPr>
                <w:sz w:val="20"/>
                <w:szCs w:val="20"/>
              </w:rPr>
              <w:t>DOI Employee Claim (DI570)</w:t>
            </w:r>
          </w:p>
        </w:tc>
        <w:tc>
          <w:tcPr>
            <w:tcW w:w="2967" w:type="dxa"/>
            <w:tcBorders>
              <w:left w:val="single" w:sz="2" w:space="0" w:color="auto"/>
            </w:tcBorders>
          </w:tcPr>
          <w:p w14:paraId="365C78C3" w14:textId="786EFD9D" w:rsidR="003F2CA5" w:rsidRPr="00D77AB2" w:rsidRDefault="00D77AB2" w:rsidP="003F2CA5">
            <w:pPr>
              <w:pStyle w:val="BodyText"/>
              <w:spacing w:before="3"/>
              <w:rPr>
                <w:iCs/>
                <w:sz w:val="20"/>
                <w:szCs w:val="20"/>
              </w:rPr>
            </w:pPr>
            <w:r w:rsidRPr="00D77AB2">
              <w:rPr>
                <w:rFonts w:asciiTheme="minorHAnsi" w:hAnsiTheme="minorHAnsi" w:cstheme="minorHAnsi"/>
                <w:iCs/>
                <w:sz w:val="20"/>
                <w:szCs w:val="20"/>
              </w:rPr>
              <w:t>Claims Log #</w:t>
            </w:r>
          </w:p>
        </w:tc>
        <w:tc>
          <w:tcPr>
            <w:tcW w:w="3820" w:type="dxa"/>
          </w:tcPr>
          <w:p w14:paraId="1491B446" w14:textId="3955EB4C" w:rsidR="003F2CA5" w:rsidRPr="00C62679" w:rsidRDefault="003F2CA5" w:rsidP="003F2CA5">
            <w:pPr>
              <w:pStyle w:val="BodyText"/>
              <w:spacing w:before="3"/>
              <w:rPr>
                <w:sz w:val="20"/>
                <w:szCs w:val="20"/>
              </w:rPr>
            </w:pPr>
            <w:r w:rsidRPr="00C62679">
              <w:rPr>
                <w:sz w:val="20"/>
                <w:szCs w:val="20"/>
              </w:rPr>
              <w:t xml:space="preserve">DI570 </w:t>
            </w:r>
            <w:r w:rsidR="00D77AB2">
              <w:rPr>
                <w:sz w:val="20"/>
                <w:szCs w:val="20"/>
              </w:rPr>
              <w:t>_CL5</w:t>
            </w:r>
          </w:p>
        </w:tc>
      </w:tr>
      <w:tr w:rsidR="00527AB9" w:rsidRPr="00E30757" w14:paraId="56F80210" w14:textId="77777777" w:rsidTr="00BC2778">
        <w:tc>
          <w:tcPr>
            <w:tcW w:w="3383" w:type="dxa"/>
            <w:tcBorders>
              <w:top w:val="single" w:sz="2" w:space="0" w:color="auto"/>
              <w:left w:val="single" w:sz="2" w:space="0" w:color="auto"/>
              <w:bottom w:val="single" w:sz="2" w:space="0" w:color="auto"/>
              <w:right w:val="single" w:sz="2" w:space="0" w:color="auto"/>
            </w:tcBorders>
          </w:tcPr>
          <w:p w14:paraId="1052F55F" w14:textId="59CC0A5F" w:rsidR="00527AB9" w:rsidRPr="00C62679" w:rsidRDefault="00527AB9" w:rsidP="003F2CA5">
            <w:pPr>
              <w:pStyle w:val="BodyText"/>
              <w:spacing w:before="3"/>
              <w:rPr>
                <w:sz w:val="20"/>
                <w:szCs w:val="20"/>
              </w:rPr>
            </w:pPr>
            <w:r>
              <w:rPr>
                <w:sz w:val="20"/>
                <w:szCs w:val="20"/>
              </w:rPr>
              <w:t>Cost Share (CS)</w:t>
            </w:r>
          </w:p>
        </w:tc>
        <w:tc>
          <w:tcPr>
            <w:tcW w:w="2967" w:type="dxa"/>
            <w:tcBorders>
              <w:left w:val="single" w:sz="2" w:space="0" w:color="auto"/>
            </w:tcBorders>
          </w:tcPr>
          <w:p w14:paraId="599BEBD1" w14:textId="37820D05" w:rsidR="00527AB9" w:rsidRPr="00D77AB2" w:rsidRDefault="00527AB9" w:rsidP="003F2CA5">
            <w:pPr>
              <w:pStyle w:val="BodyText"/>
              <w:spacing w:before="3"/>
              <w:rPr>
                <w:rFonts w:asciiTheme="minorHAnsi" w:hAnsiTheme="minorHAnsi" w:cstheme="minorHAnsi"/>
                <w:iCs/>
                <w:sz w:val="20"/>
                <w:szCs w:val="20"/>
              </w:rPr>
            </w:pPr>
            <w:r>
              <w:rPr>
                <w:rFonts w:asciiTheme="minorHAnsi" w:hAnsiTheme="minorHAnsi" w:cstheme="minorHAnsi"/>
                <w:iCs/>
                <w:sz w:val="20"/>
                <w:szCs w:val="20"/>
              </w:rPr>
              <w:t>Date_Description</w:t>
            </w:r>
          </w:p>
        </w:tc>
        <w:tc>
          <w:tcPr>
            <w:tcW w:w="3820" w:type="dxa"/>
          </w:tcPr>
          <w:p w14:paraId="4DB29481" w14:textId="59238866" w:rsidR="00527AB9" w:rsidRPr="00C62679" w:rsidRDefault="00527AB9" w:rsidP="003F2CA5">
            <w:pPr>
              <w:pStyle w:val="BodyText"/>
              <w:spacing w:before="3"/>
              <w:rPr>
                <w:sz w:val="20"/>
                <w:szCs w:val="20"/>
              </w:rPr>
            </w:pPr>
            <w:r>
              <w:rPr>
                <w:sz w:val="20"/>
                <w:szCs w:val="20"/>
              </w:rPr>
              <w:t>YYMMDD_CS_</w:t>
            </w:r>
            <w:r w:rsidR="00BD1BFD">
              <w:rPr>
                <w:sz w:val="20"/>
                <w:szCs w:val="20"/>
              </w:rPr>
              <w:t>IAPSigned</w:t>
            </w:r>
          </w:p>
        </w:tc>
      </w:tr>
      <w:tr w:rsidR="00527AB9" w:rsidRPr="00E30757" w14:paraId="62E2F4E9" w14:textId="77777777" w:rsidTr="00BC2778">
        <w:tc>
          <w:tcPr>
            <w:tcW w:w="3383" w:type="dxa"/>
            <w:tcBorders>
              <w:top w:val="single" w:sz="2" w:space="0" w:color="auto"/>
              <w:left w:val="single" w:sz="2" w:space="0" w:color="auto"/>
              <w:bottom w:val="single" w:sz="2" w:space="0" w:color="auto"/>
              <w:right w:val="single" w:sz="2" w:space="0" w:color="auto"/>
            </w:tcBorders>
          </w:tcPr>
          <w:p w14:paraId="55B42772" w14:textId="7C9A67EA" w:rsidR="00527AB9" w:rsidRDefault="00527AB9" w:rsidP="003F2CA5">
            <w:pPr>
              <w:pStyle w:val="BodyText"/>
              <w:spacing w:before="3"/>
              <w:rPr>
                <w:sz w:val="20"/>
                <w:szCs w:val="20"/>
              </w:rPr>
            </w:pPr>
            <w:r>
              <w:rPr>
                <w:sz w:val="20"/>
                <w:szCs w:val="20"/>
              </w:rPr>
              <w:t>Buying Team Spreadsheet (BUYT_SS)</w:t>
            </w:r>
          </w:p>
        </w:tc>
        <w:tc>
          <w:tcPr>
            <w:tcW w:w="2967" w:type="dxa"/>
            <w:tcBorders>
              <w:left w:val="single" w:sz="2" w:space="0" w:color="auto"/>
            </w:tcBorders>
          </w:tcPr>
          <w:p w14:paraId="7B5A2544" w14:textId="2F34511C" w:rsidR="00527AB9" w:rsidRDefault="00527AB9" w:rsidP="003F2CA5">
            <w:pPr>
              <w:pStyle w:val="BodyText"/>
              <w:spacing w:before="3"/>
              <w:rPr>
                <w:rFonts w:asciiTheme="minorHAnsi" w:hAnsiTheme="minorHAnsi" w:cstheme="minorHAnsi"/>
                <w:iCs/>
                <w:sz w:val="20"/>
                <w:szCs w:val="20"/>
              </w:rPr>
            </w:pPr>
            <w:r>
              <w:rPr>
                <w:rFonts w:asciiTheme="minorHAnsi" w:hAnsiTheme="minorHAnsi" w:cstheme="minorHAnsi"/>
                <w:iCs/>
                <w:sz w:val="20"/>
                <w:szCs w:val="20"/>
              </w:rPr>
              <w:t>Date</w:t>
            </w:r>
          </w:p>
        </w:tc>
        <w:tc>
          <w:tcPr>
            <w:tcW w:w="3820" w:type="dxa"/>
          </w:tcPr>
          <w:p w14:paraId="4C548E46" w14:textId="3026FB42" w:rsidR="00527AB9" w:rsidRDefault="00527AB9" w:rsidP="003F2CA5">
            <w:pPr>
              <w:pStyle w:val="BodyText"/>
              <w:spacing w:before="3"/>
              <w:rPr>
                <w:sz w:val="20"/>
                <w:szCs w:val="20"/>
              </w:rPr>
            </w:pPr>
            <w:r>
              <w:rPr>
                <w:sz w:val="20"/>
                <w:szCs w:val="20"/>
              </w:rPr>
              <w:t>YYMMDD_BUYT_SS</w:t>
            </w:r>
          </w:p>
        </w:tc>
      </w:tr>
      <w:tr w:rsidR="00527AB9" w:rsidRPr="00E30757" w14:paraId="5B69C914" w14:textId="77777777" w:rsidTr="00BC2778">
        <w:tc>
          <w:tcPr>
            <w:tcW w:w="3383" w:type="dxa"/>
            <w:tcBorders>
              <w:top w:val="single" w:sz="2" w:space="0" w:color="auto"/>
              <w:left w:val="single" w:sz="2" w:space="0" w:color="auto"/>
              <w:bottom w:val="single" w:sz="2" w:space="0" w:color="auto"/>
              <w:right w:val="single" w:sz="2" w:space="0" w:color="auto"/>
            </w:tcBorders>
          </w:tcPr>
          <w:p w14:paraId="762DCF67" w14:textId="6B9F9E66" w:rsidR="00527AB9" w:rsidRDefault="00527AB9" w:rsidP="003F2CA5">
            <w:pPr>
              <w:pStyle w:val="BodyText"/>
              <w:spacing w:before="3"/>
              <w:rPr>
                <w:sz w:val="20"/>
                <w:szCs w:val="20"/>
              </w:rPr>
            </w:pPr>
            <w:r>
              <w:rPr>
                <w:sz w:val="20"/>
                <w:szCs w:val="20"/>
              </w:rPr>
              <w:t>Helibase Summary</w:t>
            </w:r>
            <w:r w:rsidR="00BD1BFD">
              <w:rPr>
                <w:sz w:val="20"/>
                <w:szCs w:val="20"/>
              </w:rPr>
              <w:t xml:space="preserve"> HBSum</w:t>
            </w:r>
          </w:p>
        </w:tc>
        <w:tc>
          <w:tcPr>
            <w:tcW w:w="2967" w:type="dxa"/>
            <w:tcBorders>
              <w:left w:val="single" w:sz="2" w:space="0" w:color="auto"/>
            </w:tcBorders>
          </w:tcPr>
          <w:p w14:paraId="567A9B6D" w14:textId="0110DDA3" w:rsidR="00527AB9" w:rsidRDefault="00527AB9" w:rsidP="003F2CA5">
            <w:pPr>
              <w:pStyle w:val="BodyText"/>
              <w:spacing w:before="3"/>
              <w:rPr>
                <w:rFonts w:asciiTheme="minorHAnsi" w:hAnsiTheme="minorHAnsi" w:cstheme="minorHAnsi"/>
                <w:iCs/>
                <w:sz w:val="20"/>
                <w:szCs w:val="20"/>
              </w:rPr>
            </w:pPr>
            <w:r>
              <w:rPr>
                <w:rFonts w:asciiTheme="minorHAnsi" w:hAnsiTheme="minorHAnsi" w:cstheme="minorHAnsi"/>
                <w:iCs/>
                <w:sz w:val="20"/>
                <w:szCs w:val="20"/>
              </w:rPr>
              <w:t>Date</w:t>
            </w:r>
            <w:r w:rsidR="00BD1BFD">
              <w:rPr>
                <w:rFonts w:asciiTheme="minorHAnsi" w:hAnsiTheme="minorHAnsi" w:cstheme="minorHAnsi"/>
                <w:iCs/>
                <w:sz w:val="20"/>
                <w:szCs w:val="20"/>
              </w:rPr>
              <w:t xml:space="preserve"> &amp; HB name if multiples used</w:t>
            </w:r>
          </w:p>
        </w:tc>
        <w:tc>
          <w:tcPr>
            <w:tcW w:w="3820" w:type="dxa"/>
          </w:tcPr>
          <w:p w14:paraId="38A98BED" w14:textId="7DE9AF98" w:rsidR="00527AB9" w:rsidRDefault="00BD1BFD" w:rsidP="003F2CA5">
            <w:pPr>
              <w:pStyle w:val="BodyText"/>
              <w:spacing w:before="3"/>
              <w:rPr>
                <w:sz w:val="20"/>
                <w:szCs w:val="20"/>
              </w:rPr>
            </w:pPr>
            <w:r>
              <w:rPr>
                <w:sz w:val="20"/>
                <w:szCs w:val="20"/>
              </w:rPr>
              <w:t>YYMMDD_HBSum</w:t>
            </w:r>
          </w:p>
        </w:tc>
      </w:tr>
      <w:tr w:rsidR="00BD1BFD" w:rsidRPr="00E30757" w14:paraId="1C5B9B84" w14:textId="77777777" w:rsidTr="00BC2778">
        <w:tc>
          <w:tcPr>
            <w:tcW w:w="3383" w:type="dxa"/>
            <w:tcBorders>
              <w:top w:val="single" w:sz="2" w:space="0" w:color="auto"/>
              <w:left w:val="single" w:sz="2" w:space="0" w:color="auto"/>
              <w:bottom w:val="single" w:sz="2" w:space="0" w:color="auto"/>
              <w:right w:val="single" w:sz="2" w:space="0" w:color="auto"/>
            </w:tcBorders>
          </w:tcPr>
          <w:p w14:paraId="01864058" w14:textId="396FA7AE" w:rsidR="00BD1BFD" w:rsidRDefault="00BD1BFD" w:rsidP="003F2CA5">
            <w:pPr>
              <w:pStyle w:val="BodyText"/>
              <w:spacing w:before="3"/>
              <w:rPr>
                <w:sz w:val="20"/>
                <w:szCs w:val="20"/>
              </w:rPr>
            </w:pPr>
            <w:r>
              <w:rPr>
                <w:sz w:val="20"/>
                <w:szCs w:val="20"/>
              </w:rPr>
              <w:t>Tankerbase Summary TBSum</w:t>
            </w:r>
          </w:p>
        </w:tc>
        <w:tc>
          <w:tcPr>
            <w:tcW w:w="2967" w:type="dxa"/>
            <w:tcBorders>
              <w:left w:val="single" w:sz="2" w:space="0" w:color="auto"/>
            </w:tcBorders>
          </w:tcPr>
          <w:p w14:paraId="165F2B3D" w14:textId="1D717CE3" w:rsidR="00BD1BFD" w:rsidRDefault="00BD1BFD" w:rsidP="003F2CA5">
            <w:pPr>
              <w:pStyle w:val="BodyText"/>
              <w:spacing w:before="3"/>
              <w:rPr>
                <w:rFonts w:asciiTheme="minorHAnsi" w:hAnsiTheme="minorHAnsi" w:cstheme="minorHAnsi"/>
                <w:iCs/>
                <w:sz w:val="20"/>
                <w:szCs w:val="20"/>
              </w:rPr>
            </w:pPr>
            <w:r>
              <w:rPr>
                <w:rFonts w:asciiTheme="minorHAnsi" w:hAnsiTheme="minorHAnsi" w:cstheme="minorHAnsi"/>
                <w:iCs/>
                <w:sz w:val="20"/>
                <w:szCs w:val="20"/>
              </w:rPr>
              <w:t>Date &amp; TB name if multiples used</w:t>
            </w:r>
          </w:p>
        </w:tc>
        <w:tc>
          <w:tcPr>
            <w:tcW w:w="3820" w:type="dxa"/>
          </w:tcPr>
          <w:p w14:paraId="5C0A90A3" w14:textId="53CC2589" w:rsidR="00BD1BFD" w:rsidRDefault="00BD1BFD" w:rsidP="003F2CA5">
            <w:pPr>
              <w:pStyle w:val="BodyText"/>
              <w:spacing w:before="3"/>
              <w:rPr>
                <w:sz w:val="20"/>
                <w:szCs w:val="20"/>
              </w:rPr>
            </w:pPr>
            <w:r>
              <w:rPr>
                <w:sz w:val="20"/>
                <w:szCs w:val="20"/>
              </w:rPr>
              <w:t>YYMMDD_AbileneTBSum</w:t>
            </w:r>
          </w:p>
        </w:tc>
      </w:tr>
      <w:tr w:rsidR="00BD1BFD" w:rsidRPr="00E30757" w14:paraId="7EFAF605" w14:textId="77777777" w:rsidTr="00BC2778">
        <w:tc>
          <w:tcPr>
            <w:tcW w:w="3383" w:type="dxa"/>
            <w:tcBorders>
              <w:top w:val="single" w:sz="2" w:space="0" w:color="auto"/>
              <w:left w:val="single" w:sz="2" w:space="0" w:color="auto"/>
              <w:bottom w:val="single" w:sz="2" w:space="0" w:color="auto"/>
              <w:right w:val="single" w:sz="2" w:space="0" w:color="auto"/>
            </w:tcBorders>
          </w:tcPr>
          <w:p w14:paraId="629794F2" w14:textId="26B00335" w:rsidR="00BD1BFD" w:rsidRDefault="00BD1BFD" w:rsidP="003F2CA5">
            <w:pPr>
              <w:pStyle w:val="BodyText"/>
              <w:spacing w:before="3"/>
              <w:rPr>
                <w:sz w:val="20"/>
                <w:szCs w:val="20"/>
              </w:rPr>
            </w:pPr>
            <w:r>
              <w:rPr>
                <w:sz w:val="20"/>
                <w:szCs w:val="20"/>
              </w:rPr>
              <w:t>Individual Aircraft Summary or 122</w:t>
            </w:r>
          </w:p>
        </w:tc>
        <w:tc>
          <w:tcPr>
            <w:tcW w:w="2967" w:type="dxa"/>
            <w:tcBorders>
              <w:left w:val="single" w:sz="2" w:space="0" w:color="auto"/>
            </w:tcBorders>
          </w:tcPr>
          <w:p w14:paraId="6C39FDA0" w14:textId="2AD84A6E" w:rsidR="00BD1BFD" w:rsidRDefault="00BD1BFD" w:rsidP="003F2CA5">
            <w:pPr>
              <w:pStyle w:val="BodyText"/>
              <w:spacing w:before="3"/>
              <w:rPr>
                <w:rFonts w:asciiTheme="minorHAnsi" w:hAnsiTheme="minorHAnsi" w:cstheme="minorHAnsi"/>
                <w:iCs/>
                <w:sz w:val="20"/>
                <w:szCs w:val="20"/>
              </w:rPr>
            </w:pPr>
            <w:r>
              <w:rPr>
                <w:rFonts w:asciiTheme="minorHAnsi" w:hAnsiTheme="minorHAnsi" w:cstheme="minorHAnsi"/>
                <w:iCs/>
                <w:sz w:val="20"/>
                <w:szCs w:val="20"/>
              </w:rPr>
              <w:t>Date &amp; Tail#</w:t>
            </w:r>
          </w:p>
        </w:tc>
        <w:tc>
          <w:tcPr>
            <w:tcW w:w="3820" w:type="dxa"/>
          </w:tcPr>
          <w:p w14:paraId="07C3D625" w14:textId="070DAD7C" w:rsidR="00BD1BFD" w:rsidRDefault="00BD1BFD" w:rsidP="003F2CA5">
            <w:pPr>
              <w:pStyle w:val="BodyText"/>
              <w:spacing w:before="3"/>
              <w:rPr>
                <w:sz w:val="20"/>
                <w:szCs w:val="20"/>
              </w:rPr>
            </w:pPr>
            <w:r>
              <w:rPr>
                <w:sz w:val="20"/>
                <w:szCs w:val="20"/>
              </w:rPr>
              <w:t>YYMMDD_14HXSum</w:t>
            </w:r>
          </w:p>
        </w:tc>
      </w:tr>
    </w:tbl>
    <w:p w14:paraId="1DEDF34F" w14:textId="77777777" w:rsidR="00240C1D" w:rsidRDefault="00240C1D">
      <w:pPr>
        <w:rPr>
          <w:b/>
          <w:sz w:val="32"/>
        </w:rPr>
      </w:pPr>
    </w:p>
    <w:p w14:paraId="2AEE32F2" w14:textId="167B17B5" w:rsidR="00F15861" w:rsidRDefault="00F15861" w:rsidP="00F15861">
      <w:pPr>
        <w:pStyle w:val="Heading1"/>
        <w:ind w:left="1167" w:right="1108"/>
        <w:jc w:val="center"/>
        <w:rPr>
          <w:u w:val="none"/>
        </w:rPr>
      </w:pPr>
      <w:r>
        <w:rPr>
          <w:u w:val="none"/>
        </w:rPr>
        <w:t>Finance Channel General Folders</w:t>
      </w:r>
    </w:p>
    <w:p w14:paraId="0B4931C1" w14:textId="77777777" w:rsidR="00F15861" w:rsidRPr="00F10F01" w:rsidRDefault="00F15861" w:rsidP="00F15861">
      <w:pPr>
        <w:pStyle w:val="Heading1"/>
        <w:ind w:left="1167" w:right="1108"/>
        <w:jc w:val="center"/>
        <w:rPr>
          <w:sz w:val="16"/>
          <w:szCs w:val="16"/>
          <w:u w:val="none"/>
        </w:rPr>
      </w:pPr>
    </w:p>
    <w:p w14:paraId="0F2536E6" w14:textId="7E2281FA" w:rsidR="00F15861" w:rsidRPr="00550393" w:rsidRDefault="00F15861" w:rsidP="00F15861">
      <w:pPr>
        <w:pStyle w:val="BodyText"/>
        <w:spacing w:before="3"/>
      </w:pPr>
      <w:r>
        <w:rPr>
          <w:b/>
          <w:bCs/>
        </w:rPr>
        <w:t>5</w:t>
      </w:r>
      <w:r w:rsidRPr="0000324A">
        <w:rPr>
          <w:b/>
          <w:bCs/>
        </w:rPr>
        <w:t>_</w:t>
      </w:r>
      <w:r>
        <w:rPr>
          <w:b/>
          <w:bCs/>
        </w:rPr>
        <w:t xml:space="preserve">Information: </w:t>
      </w:r>
      <w:r>
        <w:t xml:space="preserve">This </w:t>
      </w:r>
      <w:r w:rsidR="003B2754">
        <w:t xml:space="preserve">is intended as a repository for information relative to managing the section. The contents do not follow a standard convention other than the listed </w:t>
      </w:r>
      <w:r w:rsidR="00F10F01">
        <w:t>parameters</w:t>
      </w:r>
      <w:r w:rsidR="003B2754">
        <w:t xml:space="preserve">. </w:t>
      </w:r>
    </w:p>
    <w:p w14:paraId="21B7C5E3" w14:textId="77777777" w:rsidR="00F15861" w:rsidRDefault="00F15861" w:rsidP="00F15861">
      <w:pPr>
        <w:pStyle w:val="BodyText"/>
        <w:spacing w:before="3"/>
        <w:rPr>
          <w:b/>
          <w:bCs/>
        </w:rPr>
      </w:pPr>
    </w:p>
    <w:p w14:paraId="222F4F03" w14:textId="2440AA1B" w:rsidR="00F15861" w:rsidRDefault="00F15861" w:rsidP="00F15861">
      <w:pPr>
        <w:pStyle w:val="BodyText"/>
        <w:spacing w:before="3"/>
      </w:pPr>
      <w:r>
        <w:rPr>
          <w:b/>
          <w:bCs/>
        </w:rPr>
        <w:t xml:space="preserve">6_ICS213_GMs: </w:t>
      </w:r>
      <w:r>
        <w:t>Contents include general messages filed using the convention GM_</w:t>
      </w:r>
      <w:r w:rsidR="003B2754">
        <w:t>YYMMDD_</w:t>
      </w:r>
      <w:r>
        <w:t>XXX</w:t>
      </w:r>
      <w:r w:rsidR="003B2754">
        <w:t>,</w:t>
      </w:r>
      <w:r>
        <w:t xml:space="preserve"> where xxx is a reference to the topic. </w:t>
      </w:r>
      <w:r w:rsidRPr="00CD0A11">
        <w:rPr>
          <w:i/>
          <w:iCs/>
        </w:rPr>
        <w:t xml:space="preserve">File name </w:t>
      </w:r>
      <w:r>
        <w:rPr>
          <w:i/>
          <w:iCs/>
        </w:rPr>
        <w:t>limit is</w:t>
      </w:r>
      <w:r w:rsidRPr="00CD0A11">
        <w:rPr>
          <w:i/>
          <w:iCs/>
        </w:rPr>
        <w:t xml:space="preserve"> 30 characters.</w:t>
      </w:r>
    </w:p>
    <w:p w14:paraId="0BF6ECC0" w14:textId="77777777" w:rsidR="00F15861" w:rsidRDefault="00F15861" w:rsidP="00F15861">
      <w:pPr>
        <w:pStyle w:val="BodyText"/>
        <w:spacing w:before="3"/>
        <w:rPr>
          <w:b/>
          <w:bCs/>
        </w:rPr>
      </w:pPr>
    </w:p>
    <w:p w14:paraId="6D1773A1" w14:textId="3908D1B7" w:rsidR="0013177C" w:rsidRDefault="00F15861" w:rsidP="003B2754">
      <w:pPr>
        <w:pStyle w:val="BodyText"/>
        <w:spacing w:before="3"/>
        <w:rPr>
          <w:b/>
        </w:rPr>
      </w:pPr>
      <w:r>
        <w:rPr>
          <w:b/>
          <w:bCs/>
        </w:rPr>
        <w:t xml:space="preserve">7_ICS214_Unit_Logs: </w:t>
      </w:r>
      <w:r>
        <w:t>Contents include unit logs filed using the convention 214_</w:t>
      </w:r>
      <w:r w:rsidR="003B2754">
        <w:t>YYMMDD_LastName</w:t>
      </w:r>
      <w:r w:rsidR="002A5316">
        <w:t>.</w:t>
      </w:r>
    </w:p>
    <w:p w14:paraId="0BEB5C75" w14:textId="77777777" w:rsidR="00343472" w:rsidRPr="009D39C5" w:rsidRDefault="00343472" w:rsidP="00343472">
      <w:pPr>
        <w:spacing w:before="209"/>
        <w:ind w:right="1108"/>
        <w:rPr>
          <w:b/>
          <w:sz w:val="16"/>
          <w:szCs w:val="16"/>
        </w:rPr>
      </w:pPr>
    </w:p>
    <w:p w14:paraId="3C78CB9B" w14:textId="40800FCF" w:rsidR="00280DE5" w:rsidRPr="00BC2778" w:rsidRDefault="00514DE5" w:rsidP="0013177C">
      <w:pPr>
        <w:spacing w:before="209"/>
        <w:ind w:right="1108"/>
        <w:jc w:val="center"/>
        <w:rPr>
          <w:b/>
          <w:sz w:val="20"/>
          <w:szCs w:val="24"/>
        </w:rPr>
      </w:pPr>
      <w:r>
        <w:rPr>
          <w:b/>
          <w:sz w:val="32"/>
        </w:rPr>
        <w:t>LAND USE AGREEMENTS</w:t>
      </w:r>
    </w:p>
    <w:p w14:paraId="03E89988" w14:textId="0127DDDE" w:rsidR="00280DE5" w:rsidRDefault="00280DE5">
      <w:pPr>
        <w:rPr>
          <w:b/>
          <w:sz w:val="20"/>
          <w:szCs w:val="24"/>
        </w:rPr>
      </w:pPr>
    </w:p>
    <w:p w14:paraId="2C3E89DC" w14:textId="09C682FA" w:rsidR="00514DE5" w:rsidRDefault="00D92B57" w:rsidP="00FB2E52">
      <w:pPr>
        <w:pStyle w:val="BodyText"/>
        <w:spacing w:before="30" w:line="259" w:lineRule="auto"/>
        <w:ind w:right="288"/>
      </w:pPr>
      <w:r>
        <w:t>E</w:t>
      </w:r>
      <w:r w:rsidR="00280DE5">
        <w:t xml:space="preserve">ach Land Use Agreement (LUA) </w:t>
      </w:r>
      <w:r w:rsidR="00D95C64">
        <w:t>has</w:t>
      </w:r>
      <w:r>
        <w:t xml:space="preserve"> an individual folder </w:t>
      </w:r>
      <w:r w:rsidR="00280DE5">
        <w:t xml:space="preserve">in the Finance Channel working files </w:t>
      </w:r>
      <w:r>
        <w:t>under</w:t>
      </w:r>
      <w:r w:rsidR="00280DE5">
        <w:t xml:space="preserve"> </w:t>
      </w:r>
      <w:r w:rsidR="00280DE5" w:rsidRPr="00280DE5">
        <w:rPr>
          <w:b/>
          <w:bCs/>
        </w:rPr>
        <w:t>01_Land_Use_Agreement</w:t>
      </w:r>
      <w:r>
        <w:rPr>
          <w:b/>
          <w:bCs/>
        </w:rPr>
        <w:t>s</w:t>
      </w:r>
      <w:r w:rsidR="00280DE5">
        <w:t xml:space="preserve">. Folders are </w:t>
      </w:r>
      <w:r w:rsidR="003B2754">
        <w:t>named using the following convention</w:t>
      </w:r>
      <w:r w:rsidR="00280DE5">
        <w:t xml:space="preserve">: </w:t>
      </w:r>
    </w:p>
    <w:p w14:paraId="66147ED6" w14:textId="06B308B5" w:rsidR="00605FD8" w:rsidRDefault="00605FD8" w:rsidP="00605FD8">
      <w:pPr>
        <w:pStyle w:val="BodyText"/>
        <w:spacing w:before="30" w:line="259" w:lineRule="auto"/>
        <w:ind w:right="288"/>
      </w:pPr>
      <w:r>
        <w:t xml:space="preserve">4-digitRO_VendorName_RO_LUA. The 4-digit RO # is dropped in the </w:t>
      </w:r>
      <w:r w:rsidR="001F5E63">
        <w:t>F</w:t>
      </w:r>
      <w:r>
        <w:t xml:space="preserve">inal </w:t>
      </w:r>
      <w:r w:rsidR="001F5E63">
        <w:t xml:space="preserve">Finance </w:t>
      </w:r>
      <w:r>
        <w:t xml:space="preserve">eDoc box. </w:t>
      </w:r>
    </w:p>
    <w:p w14:paraId="081596FB" w14:textId="6A14B35A" w:rsidR="00D92B57" w:rsidRDefault="00737288" w:rsidP="00FB2E52">
      <w:pPr>
        <w:pStyle w:val="BodyText"/>
        <w:spacing w:before="30" w:line="259" w:lineRule="auto"/>
        <w:ind w:right="288"/>
      </w:pPr>
      <w:r>
        <w:t>Examples:</w:t>
      </w:r>
      <w:r w:rsidR="00FB2E52">
        <w:t xml:space="preserve"> </w:t>
      </w:r>
      <w:r w:rsidR="004A7C18">
        <w:rPr>
          <w:b/>
          <w:bCs/>
        </w:rPr>
        <w:t>S0001_D</w:t>
      </w:r>
      <w:r w:rsidR="00280DE5" w:rsidRPr="003E40C0">
        <w:rPr>
          <w:b/>
          <w:bCs/>
        </w:rPr>
        <w:t>oeJ_S1_LUA</w:t>
      </w:r>
      <w:r>
        <w:t xml:space="preserve"> (individual listed as owne</w:t>
      </w:r>
      <w:r w:rsidR="00FB2E52">
        <w:t>r</w:t>
      </w:r>
      <w:r w:rsidR="003B2754">
        <w:t>; use last name and first initial</w:t>
      </w:r>
      <w:r>
        <w:t>)</w:t>
      </w:r>
    </w:p>
    <w:p w14:paraId="060E8971" w14:textId="322003E6" w:rsidR="00737288" w:rsidRDefault="00D92B57" w:rsidP="00FB2E52">
      <w:pPr>
        <w:pStyle w:val="BodyText"/>
        <w:spacing w:before="30" w:line="259" w:lineRule="auto"/>
        <w:ind w:right="288"/>
      </w:pPr>
      <w:r>
        <w:t xml:space="preserve">                   </w:t>
      </w:r>
      <w:r w:rsidR="0045277B" w:rsidRPr="0045277B">
        <w:rPr>
          <w:b/>
          <w:bCs/>
        </w:rPr>
        <w:t>S0002_</w:t>
      </w:r>
      <w:r w:rsidR="00120031" w:rsidRPr="003E40C0">
        <w:rPr>
          <w:b/>
          <w:bCs/>
        </w:rPr>
        <w:t>BarkerRanch</w:t>
      </w:r>
      <w:r w:rsidR="00280DE5" w:rsidRPr="003E40C0">
        <w:rPr>
          <w:b/>
          <w:bCs/>
        </w:rPr>
        <w:t>_S2_LUA</w:t>
      </w:r>
      <w:r w:rsidR="00737288">
        <w:t xml:space="preserve"> (entity listed as owner)</w:t>
      </w:r>
    </w:p>
    <w:p w14:paraId="5C2FEA68" w14:textId="1D50869A" w:rsidR="00805983" w:rsidRDefault="00805983" w:rsidP="00FB2E52">
      <w:pPr>
        <w:pStyle w:val="BodyText"/>
        <w:spacing w:before="30" w:line="259" w:lineRule="auto"/>
        <w:ind w:right="288"/>
      </w:pPr>
      <w:r>
        <w:t xml:space="preserve">An example of a completed LUA that has been moved to the </w:t>
      </w:r>
      <w:r w:rsidR="00930868">
        <w:t>Final Finance</w:t>
      </w:r>
      <w:r>
        <w:t xml:space="preserve"> eDoc </w:t>
      </w:r>
      <w:r w:rsidR="00930868">
        <w:t>B</w:t>
      </w:r>
      <w:r>
        <w:t>ox is shown</w:t>
      </w:r>
      <w:r w:rsidR="00B72363">
        <w:t>:</w:t>
      </w:r>
    </w:p>
    <w:p w14:paraId="76494833" w14:textId="77777777" w:rsidR="00805983" w:rsidRPr="00AD2413" w:rsidRDefault="00805983" w:rsidP="00FB2E52">
      <w:pPr>
        <w:pStyle w:val="BodyText"/>
        <w:spacing w:before="30" w:line="259" w:lineRule="auto"/>
        <w:ind w:right="288"/>
        <w:rPr>
          <w:sz w:val="20"/>
          <w:szCs w:val="20"/>
        </w:rPr>
      </w:pPr>
    </w:p>
    <w:p w14:paraId="12CBA94A" w14:textId="187DF59B" w:rsidR="00805983" w:rsidRPr="00AD2413" w:rsidRDefault="00805983" w:rsidP="00FB2E52">
      <w:pPr>
        <w:pStyle w:val="BodyText"/>
        <w:spacing w:before="30" w:line="259" w:lineRule="auto"/>
        <w:ind w:right="288"/>
        <w:rPr>
          <w:sz w:val="20"/>
          <w:szCs w:val="20"/>
        </w:rPr>
      </w:pPr>
      <w:r>
        <w:t xml:space="preserve">Finance Channel </w:t>
      </w:r>
      <w:bookmarkStart w:id="2" w:name="_Hlk98427173"/>
      <w:r>
        <w:t xml:space="preserve">&gt; 8_Final_Finance_eDoc_Box &gt; 1_Land_Use_Agreements &gt; </w:t>
      </w:r>
      <w:r w:rsidRPr="003E40C0">
        <w:rPr>
          <w:b/>
          <w:bCs/>
        </w:rPr>
        <w:t>BarkerRanch_S2_LUA</w:t>
      </w:r>
      <w:bookmarkEnd w:id="2"/>
      <w:r>
        <w:br/>
      </w:r>
    </w:p>
    <w:p w14:paraId="33B4D37A" w14:textId="55FEDB67" w:rsidR="00805983" w:rsidRDefault="009D39C5" w:rsidP="00FB2E52">
      <w:pPr>
        <w:pStyle w:val="BodyText"/>
        <w:spacing w:before="30" w:line="259" w:lineRule="auto"/>
        <w:ind w:right="288"/>
      </w:pPr>
      <w:r w:rsidRPr="009D39C5">
        <w:rPr>
          <w:noProof/>
        </w:rPr>
        <w:drawing>
          <wp:inline distT="0" distB="0" distL="0" distR="0" wp14:anchorId="2D33F495" wp14:editId="205C7117">
            <wp:extent cx="5986418" cy="2784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7172" cy="2789146"/>
                    </a:xfrm>
                    <a:prstGeom prst="rect">
                      <a:avLst/>
                    </a:prstGeom>
                  </pic:spPr>
                </pic:pic>
              </a:graphicData>
            </a:graphic>
          </wp:inline>
        </w:drawing>
      </w:r>
    </w:p>
    <w:p w14:paraId="7E89A2D5" w14:textId="77777777" w:rsidR="00781CDB" w:rsidRPr="002A5316" w:rsidRDefault="00781CDB" w:rsidP="00781CDB">
      <w:pPr>
        <w:jc w:val="center"/>
        <w:rPr>
          <w:b/>
          <w:sz w:val="16"/>
          <w:szCs w:val="16"/>
        </w:rPr>
      </w:pPr>
    </w:p>
    <w:p w14:paraId="7B76660F" w14:textId="77777777" w:rsidR="00781CDB" w:rsidRPr="002A5316" w:rsidRDefault="00781CDB" w:rsidP="00781CDB">
      <w:pPr>
        <w:jc w:val="center"/>
        <w:rPr>
          <w:b/>
          <w:sz w:val="16"/>
          <w:szCs w:val="16"/>
        </w:rPr>
      </w:pPr>
    </w:p>
    <w:p w14:paraId="05EF9AF5" w14:textId="0138CF53" w:rsidR="00F24BF5" w:rsidRPr="00781CDB" w:rsidRDefault="00400356" w:rsidP="00781CDB">
      <w:pPr>
        <w:jc w:val="center"/>
        <w:rPr>
          <w:b/>
          <w:sz w:val="20"/>
          <w:szCs w:val="24"/>
        </w:rPr>
      </w:pPr>
      <w:r>
        <w:rPr>
          <w:b/>
          <w:sz w:val="32"/>
        </w:rPr>
        <w:t xml:space="preserve">PROCUREMENT </w:t>
      </w:r>
      <w:r w:rsidR="00983425">
        <w:rPr>
          <w:b/>
          <w:sz w:val="32"/>
        </w:rPr>
        <w:t>UNIT</w:t>
      </w:r>
    </w:p>
    <w:p w14:paraId="541857FC" w14:textId="77777777" w:rsidR="009C742D" w:rsidRPr="002A5316" w:rsidRDefault="009C742D" w:rsidP="009C742D">
      <w:pPr>
        <w:pStyle w:val="BodyText"/>
        <w:spacing w:before="30" w:line="259" w:lineRule="auto"/>
        <w:ind w:left="120" w:right="288"/>
        <w:rPr>
          <w:sz w:val="20"/>
          <w:szCs w:val="20"/>
        </w:rPr>
      </w:pPr>
    </w:p>
    <w:p w14:paraId="43545FD8" w14:textId="653C129E" w:rsidR="003642B6" w:rsidRDefault="009F0266" w:rsidP="00884D39">
      <w:pPr>
        <w:pStyle w:val="BodyText"/>
        <w:spacing w:before="30" w:line="259" w:lineRule="auto"/>
        <w:ind w:right="288"/>
      </w:pPr>
      <w:r>
        <w:t>A f</w:t>
      </w:r>
      <w:r w:rsidR="009C742D">
        <w:t xml:space="preserve">older </w:t>
      </w:r>
      <w:r w:rsidR="00D95C64">
        <w:t>is</w:t>
      </w:r>
      <w:r>
        <w:t xml:space="preserve"> established </w:t>
      </w:r>
      <w:r w:rsidR="009C742D">
        <w:t>for each resource</w:t>
      </w:r>
      <w:r w:rsidR="008A459C">
        <w:t xml:space="preserve"> </w:t>
      </w:r>
      <w:r w:rsidR="00A13B8A">
        <w:t xml:space="preserve">other than LUAs </w:t>
      </w:r>
      <w:r>
        <w:t>that is paid via</w:t>
      </w:r>
      <w:r w:rsidR="008A459C">
        <w:t xml:space="preserve"> OF-286</w:t>
      </w:r>
      <w:r w:rsidR="00514DE5">
        <w:t xml:space="preserve"> in the </w:t>
      </w:r>
      <w:r w:rsidR="008A459C">
        <w:t xml:space="preserve">subfolder </w:t>
      </w:r>
      <w:r>
        <w:t>of</w:t>
      </w:r>
      <w:r w:rsidR="008A459C">
        <w:t xml:space="preserve"> “</w:t>
      </w:r>
      <w:r w:rsidR="003642B6">
        <w:t>01</w:t>
      </w:r>
      <w:r w:rsidR="00C25876">
        <w:t>_</w:t>
      </w:r>
      <w:r w:rsidR="00107D55">
        <w:t>Invoice</w:t>
      </w:r>
      <w:r w:rsidR="00C25876">
        <w:t>_</w:t>
      </w:r>
      <w:r w:rsidR="008A459C">
        <w:t>Records”</w:t>
      </w:r>
      <w:r w:rsidR="00514DE5">
        <w:t xml:space="preserve"> that corresponds to its Request #. Options are </w:t>
      </w:r>
      <w:r>
        <w:t>C</w:t>
      </w:r>
      <w:r w:rsidR="006D4932">
        <w:t>rews</w:t>
      </w:r>
      <w:r w:rsidR="008A459C">
        <w:t xml:space="preserve">, </w:t>
      </w:r>
      <w:r>
        <w:t>E</w:t>
      </w:r>
      <w:r w:rsidR="006D4932">
        <w:t>quipment</w:t>
      </w:r>
      <w:r w:rsidR="008A459C">
        <w:t xml:space="preserve">, </w:t>
      </w:r>
      <w:r>
        <w:t>O</w:t>
      </w:r>
      <w:r w:rsidR="00631CDF">
        <w:t xml:space="preserve">verhead </w:t>
      </w:r>
      <w:r w:rsidR="003642B6">
        <w:t xml:space="preserve">or </w:t>
      </w:r>
      <w:r>
        <w:t>S</w:t>
      </w:r>
      <w:r w:rsidR="00E50BF5">
        <w:t>uppl</w:t>
      </w:r>
      <w:r>
        <w:t>ies</w:t>
      </w:r>
      <w:r w:rsidR="00E50BF5">
        <w:t xml:space="preserve"> (</w:t>
      </w:r>
      <w:r w:rsidR="008A459C">
        <w:t xml:space="preserve">C-#, E-#, </w:t>
      </w:r>
      <w:r w:rsidR="00631CDF">
        <w:t xml:space="preserve">O-# and </w:t>
      </w:r>
      <w:r w:rsidR="00E50BF5">
        <w:t>S-# requests</w:t>
      </w:r>
      <w:r w:rsidR="008A459C">
        <w:t>, respectively</w:t>
      </w:r>
      <w:r w:rsidR="00E50BF5">
        <w:t>)</w:t>
      </w:r>
      <w:r w:rsidR="00905DD1">
        <w:t xml:space="preserve">. </w:t>
      </w:r>
      <w:r w:rsidR="00BB5BCB">
        <w:t xml:space="preserve">Folders for resources paid via cooperative agreement also belong in these folders. </w:t>
      </w:r>
      <w:r w:rsidR="006D7513">
        <w:t xml:space="preserve">Folders for resources under commercial agreement (i.e., “white envelope” resources) </w:t>
      </w:r>
      <w:r w:rsidR="00D95C64">
        <w:t>are</w:t>
      </w:r>
      <w:r w:rsidR="006D7513">
        <w:t xml:space="preserve"> </w:t>
      </w:r>
      <w:r w:rsidR="002D36F8">
        <w:t xml:space="preserve">maintained </w:t>
      </w:r>
      <w:r w:rsidR="006D7513">
        <w:t>by the Cost Unit</w:t>
      </w:r>
      <w:r w:rsidR="002D36F8">
        <w:t xml:space="preserve"> in </w:t>
      </w:r>
      <w:r w:rsidR="00D92B57">
        <w:t>the</w:t>
      </w:r>
      <w:r w:rsidR="002D36F8">
        <w:t xml:space="preserve"> “02_Cost_Management” folder</w:t>
      </w:r>
      <w:r w:rsidR="006D7513">
        <w:t>.</w:t>
      </w:r>
    </w:p>
    <w:p w14:paraId="67802702" w14:textId="77777777" w:rsidR="00AA5CAD" w:rsidRDefault="00AA5CAD" w:rsidP="009C742D">
      <w:pPr>
        <w:pStyle w:val="BodyText"/>
        <w:spacing w:before="30" w:line="259" w:lineRule="auto"/>
        <w:ind w:left="120" w:right="288"/>
      </w:pPr>
    </w:p>
    <w:p w14:paraId="5C9AD1FA" w14:textId="499FD5C9" w:rsidR="001A47B0" w:rsidRDefault="00E50BF5" w:rsidP="00514DE5">
      <w:pPr>
        <w:pStyle w:val="BodyText"/>
        <w:spacing w:before="30" w:line="259" w:lineRule="auto"/>
        <w:ind w:right="288"/>
      </w:pPr>
      <w:r w:rsidRPr="00385CC7">
        <w:rPr>
          <w:b/>
        </w:rPr>
        <w:t>Folders</w:t>
      </w:r>
      <w:r>
        <w:t xml:space="preserve"> are named using the</w:t>
      </w:r>
      <w:r w:rsidR="00514DE5">
        <w:t xml:space="preserve"> format </w:t>
      </w:r>
      <w:r w:rsidR="001C215B">
        <w:t>4-Digit</w:t>
      </w:r>
      <w:r w:rsidR="00EF0303">
        <w:t>RO</w:t>
      </w:r>
      <w:r w:rsidR="001C215B">
        <w:t>_</w:t>
      </w:r>
      <w:r w:rsidR="001D5E60">
        <w:t>Vendor</w:t>
      </w:r>
      <w:r w:rsidR="006A2CDC">
        <w:t>Or</w:t>
      </w:r>
      <w:r w:rsidR="001D5E60">
        <w:t>Cooperator</w:t>
      </w:r>
      <w:r w:rsidR="009C742D" w:rsidRPr="00E50BF5">
        <w:t>Name</w:t>
      </w:r>
      <w:r w:rsidR="001C215B">
        <w:t>_</w:t>
      </w:r>
      <w:r w:rsidR="00EF0303">
        <w:t>RO</w:t>
      </w:r>
      <w:r w:rsidR="001C215B">
        <w:t>_</w:t>
      </w:r>
      <w:r w:rsidR="00951321">
        <w:t>AgreementType</w:t>
      </w:r>
      <w:r w:rsidR="00503D5F">
        <w:t>*</w:t>
      </w:r>
      <w:r w:rsidR="001F5E63">
        <w:t>.</w:t>
      </w:r>
      <w:r w:rsidR="001A47B0" w:rsidRPr="00E50BF5">
        <w:t xml:space="preserve"> </w:t>
      </w:r>
    </w:p>
    <w:p w14:paraId="5D671282" w14:textId="710B21DB" w:rsidR="009F0266" w:rsidRPr="00503D5F" w:rsidRDefault="006A2CDC" w:rsidP="00503D5F">
      <w:pPr>
        <w:pStyle w:val="BodyText"/>
        <w:spacing w:before="30" w:line="259" w:lineRule="auto"/>
        <w:ind w:right="288"/>
        <w:rPr>
          <w:i/>
          <w:iCs/>
        </w:rPr>
      </w:pPr>
      <w:r>
        <w:t>If the folder includes resources paid via OF-288, include employment type(s)</w:t>
      </w:r>
      <w:r w:rsidR="00503D5F">
        <w:t xml:space="preserve">*.    </w:t>
      </w:r>
      <w:r w:rsidR="00503D5F">
        <w:rPr>
          <w:i/>
          <w:iCs/>
        </w:rPr>
        <w:t>*See page 1.</w:t>
      </w:r>
    </w:p>
    <w:p w14:paraId="6461F6FD" w14:textId="15C179D1" w:rsidR="00E50BF5" w:rsidRDefault="001A47B0" w:rsidP="00C90B32">
      <w:pPr>
        <w:pStyle w:val="BodyText"/>
        <w:spacing w:before="30" w:line="259" w:lineRule="auto"/>
        <w:ind w:left="120" w:right="288"/>
        <w:rPr>
          <w:b/>
        </w:rPr>
      </w:pPr>
      <w:r>
        <w:t>Example</w:t>
      </w:r>
      <w:r w:rsidR="00E50BF5">
        <w:t>s</w:t>
      </w:r>
      <w:r>
        <w:t xml:space="preserve">: </w:t>
      </w:r>
      <w:r w:rsidR="001C215B">
        <w:rPr>
          <w:b/>
        </w:rPr>
        <w:t>S0300_</w:t>
      </w:r>
      <w:r w:rsidR="006774CD">
        <w:rPr>
          <w:b/>
        </w:rPr>
        <w:t>ForestryContracting</w:t>
      </w:r>
      <w:r w:rsidR="00951321">
        <w:rPr>
          <w:b/>
        </w:rPr>
        <w:t>_</w:t>
      </w:r>
      <w:r w:rsidR="00E50BF5">
        <w:rPr>
          <w:b/>
        </w:rPr>
        <w:t>S3</w:t>
      </w:r>
      <w:r w:rsidR="001C215B">
        <w:rPr>
          <w:b/>
        </w:rPr>
        <w:t>00</w:t>
      </w:r>
      <w:r w:rsidR="00951321">
        <w:rPr>
          <w:b/>
        </w:rPr>
        <w:t>_EERA</w:t>
      </w:r>
    </w:p>
    <w:p w14:paraId="3E9D4275" w14:textId="3CFFD959" w:rsidR="005F65EA" w:rsidRPr="00C90B32" w:rsidRDefault="00727C6A" w:rsidP="00C90B32">
      <w:pPr>
        <w:pStyle w:val="BodyText"/>
        <w:spacing w:before="30" w:line="259" w:lineRule="auto"/>
        <w:ind w:left="120" w:right="288"/>
        <w:rPr>
          <w:b/>
        </w:rPr>
      </w:pPr>
      <w:r>
        <w:rPr>
          <w:b/>
        </w:rPr>
        <w:tab/>
        <w:t xml:space="preserve">      </w:t>
      </w:r>
      <w:r w:rsidR="005F65EA">
        <w:rPr>
          <w:b/>
        </w:rPr>
        <w:t xml:space="preserve">  </w:t>
      </w:r>
      <w:bookmarkStart w:id="3" w:name="_Hlk97795808"/>
      <w:r w:rsidR="005F65EA">
        <w:rPr>
          <w:b/>
        </w:rPr>
        <w:t>E0002_OKForestrySvcs_E2_COOP_OK_</w:t>
      </w:r>
      <w:bookmarkEnd w:id="3"/>
      <w:r w:rsidR="00A1506C">
        <w:rPr>
          <w:b/>
        </w:rPr>
        <w:t xml:space="preserve">DOIAD </w:t>
      </w:r>
      <w:r w:rsidR="00A1506C" w:rsidRPr="00A1506C">
        <w:rPr>
          <w:bCs/>
          <w:i/>
          <w:iCs/>
        </w:rPr>
        <w:t>(crew is a mix of OK state and DOIAD)</w:t>
      </w:r>
    </w:p>
    <w:p w14:paraId="6430E18A" w14:textId="61DB15A8" w:rsidR="00BF2B0D" w:rsidRDefault="00AA5CAD" w:rsidP="00AA5CAD">
      <w:pPr>
        <w:pStyle w:val="BodyText"/>
        <w:spacing w:before="30" w:line="259" w:lineRule="auto"/>
        <w:ind w:left="120" w:right="288"/>
      </w:pPr>
      <w:r>
        <w:t>When establishing a folder for a contract crew</w:t>
      </w:r>
      <w:r w:rsidR="001F5E63">
        <w:t xml:space="preserve">, </w:t>
      </w:r>
      <w:r>
        <w:t xml:space="preserve">the crew number </w:t>
      </w:r>
      <w:r w:rsidR="001F5E63">
        <w:t>is included in the agreement type:</w:t>
      </w:r>
    </w:p>
    <w:p w14:paraId="5EEA9F34" w14:textId="5F46A954" w:rsidR="001F5E63" w:rsidRDefault="00AA5CAD" w:rsidP="00343472">
      <w:pPr>
        <w:pStyle w:val="BodyText"/>
        <w:spacing w:before="30" w:line="259" w:lineRule="auto"/>
        <w:ind w:left="120" w:right="288"/>
      </w:pPr>
      <w:r>
        <w:t>Example</w:t>
      </w:r>
      <w:r w:rsidRPr="00AA5CAD">
        <w:t xml:space="preserve">: </w:t>
      </w:r>
      <w:r w:rsidR="001C215B">
        <w:rPr>
          <w:b/>
        </w:rPr>
        <w:t>C0005_F</w:t>
      </w:r>
      <w:r w:rsidR="006774CD">
        <w:rPr>
          <w:b/>
        </w:rPr>
        <w:t>orestryContracting</w:t>
      </w:r>
      <w:r w:rsidR="00951321">
        <w:rPr>
          <w:b/>
        </w:rPr>
        <w:t>_</w:t>
      </w:r>
      <w:r w:rsidRPr="00E50BF5">
        <w:rPr>
          <w:b/>
        </w:rPr>
        <w:t>C</w:t>
      </w:r>
      <w:r w:rsidR="00E50BF5">
        <w:rPr>
          <w:b/>
        </w:rPr>
        <w:t>5</w:t>
      </w:r>
      <w:r w:rsidR="00951321">
        <w:rPr>
          <w:b/>
        </w:rPr>
        <w:t>_</w:t>
      </w:r>
      <w:r w:rsidRPr="00E50BF5">
        <w:rPr>
          <w:b/>
        </w:rPr>
        <w:t>NCC123</w:t>
      </w:r>
    </w:p>
    <w:p w14:paraId="62B3CA6B" w14:textId="77777777" w:rsidR="001F5E63" w:rsidRDefault="001F5E63" w:rsidP="00884D39">
      <w:pPr>
        <w:pStyle w:val="BodyText"/>
        <w:spacing w:before="30" w:line="259" w:lineRule="auto"/>
        <w:ind w:right="288"/>
      </w:pPr>
    </w:p>
    <w:p w14:paraId="4C1CABF7" w14:textId="77777777" w:rsidR="009D39C5" w:rsidRDefault="009D39C5" w:rsidP="00884D39">
      <w:pPr>
        <w:pStyle w:val="BodyText"/>
        <w:spacing w:before="30" w:line="259" w:lineRule="auto"/>
        <w:ind w:right="288"/>
      </w:pPr>
    </w:p>
    <w:p w14:paraId="20691DEB" w14:textId="156B2FFD" w:rsidR="00AA5CAD" w:rsidRDefault="001C215B" w:rsidP="00884D39">
      <w:pPr>
        <w:pStyle w:val="BodyText"/>
        <w:spacing w:before="30" w:line="259" w:lineRule="auto"/>
        <w:ind w:right="288"/>
      </w:pPr>
      <w:r>
        <w:t xml:space="preserve">The leading 4-digit request number </w:t>
      </w:r>
      <w:r w:rsidR="001F5E63">
        <w:t xml:space="preserve">is </w:t>
      </w:r>
      <w:r>
        <w:t>used only in the working files</w:t>
      </w:r>
      <w:r w:rsidR="00BF2B0D">
        <w:t xml:space="preserve"> and is removed when files are </w:t>
      </w:r>
      <w:r>
        <w:t>transferred to the Final Finance eDoc Bo</w:t>
      </w:r>
      <w:r w:rsidR="00BF2B0D">
        <w:t>x</w:t>
      </w:r>
      <w:r>
        <w:t>, leaving the files filed alphabetically by vendor</w:t>
      </w:r>
      <w:r w:rsidR="006A2CDC">
        <w:t xml:space="preserve"> or </w:t>
      </w:r>
      <w:r>
        <w:t>cooperator name. Ensure the fol</w:t>
      </w:r>
      <w:r w:rsidR="00FC278C">
        <w:t xml:space="preserve">der name is limited to 30 characters in the </w:t>
      </w:r>
      <w:r w:rsidR="00930868">
        <w:t>F</w:t>
      </w:r>
      <w:r w:rsidR="00FC278C">
        <w:t xml:space="preserve">inal </w:t>
      </w:r>
      <w:r w:rsidR="00930868">
        <w:t xml:space="preserve">Finance </w:t>
      </w:r>
      <w:r w:rsidR="00FC278C">
        <w:t>eDoc box</w:t>
      </w:r>
      <w:r w:rsidR="00BF2B0D">
        <w:t>.</w:t>
      </w:r>
    </w:p>
    <w:p w14:paraId="7BAD9317" w14:textId="77777777" w:rsidR="00742E02" w:rsidRDefault="00742E02" w:rsidP="00AA5CAD">
      <w:pPr>
        <w:pStyle w:val="BodyText"/>
        <w:spacing w:line="259" w:lineRule="auto"/>
        <w:ind w:left="120" w:right="517"/>
      </w:pPr>
    </w:p>
    <w:p w14:paraId="70C37CCD" w14:textId="33508E2E" w:rsidR="00192037" w:rsidRDefault="00BF2B0D" w:rsidP="000D4E65">
      <w:pPr>
        <w:pStyle w:val="BodyText"/>
        <w:spacing w:line="259" w:lineRule="auto"/>
        <w:ind w:right="517"/>
      </w:pPr>
      <w:r>
        <w:t>I</w:t>
      </w:r>
      <w:r w:rsidRPr="00F847A0">
        <w:t xml:space="preserve">f there is a need to separate documents </w:t>
      </w:r>
      <w:r w:rsidRPr="00F847A0">
        <w:rPr>
          <w:b/>
        </w:rPr>
        <w:t xml:space="preserve">within </w:t>
      </w:r>
      <w:r w:rsidRPr="00F847A0">
        <w:t xml:space="preserve">these </w:t>
      </w:r>
      <w:r>
        <w:t xml:space="preserve">parent </w:t>
      </w:r>
      <w:r w:rsidRPr="00F847A0">
        <w:t>folders, establish</w:t>
      </w:r>
      <w:r>
        <w:t xml:space="preserve"> </w:t>
      </w:r>
      <w:r w:rsidRPr="00F847A0">
        <w:t>s</w:t>
      </w:r>
      <w:r>
        <w:t>ubfolders</w:t>
      </w:r>
      <w:r w:rsidRPr="00F847A0">
        <w:t xml:space="preserve">. </w:t>
      </w:r>
      <w:r>
        <w:t xml:space="preserve">Keep all </w:t>
      </w:r>
      <w:r w:rsidRPr="00F847A0">
        <w:t>documentation for a single request number (e.g., E</w:t>
      </w:r>
      <w:r>
        <w:t>2</w:t>
      </w:r>
      <w:r w:rsidRPr="00F847A0">
        <w:t xml:space="preserve">) </w:t>
      </w:r>
      <w:r>
        <w:t xml:space="preserve">and its subordinates </w:t>
      </w:r>
      <w:r w:rsidRPr="00F847A0">
        <w:t>(e.g., E</w:t>
      </w:r>
      <w:r>
        <w:t>2</w:t>
      </w:r>
      <w:r w:rsidR="008F43F4">
        <w:t>-</w:t>
      </w:r>
      <w:r w:rsidRPr="00F847A0">
        <w:t>1, E</w:t>
      </w:r>
      <w:r>
        <w:t>2</w:t>
      </w:r>
      <w:r w:rsidR="008F43F4">
        <w:t>-</w:t>
      </w:r>
      <w:r w:rsidRPr="00F847A0">
        <w:t>2, E</w:t>
      </w:r>
      <w:r>
        <w:t>2</w:t>
      </w:r>
      <w:r w:rsidR="008F43F4">
        <w:t>-</w:t>
      </w:r>
      <w:r w:rsidRPr="00F847A0">
        <w:t>3) within the parent folder</w:t>
      </w:r>
      <w:r>
        <w:t xml:space="preserve"> and one additional level of subfolders</w:t>
      </w:r>
      <w:r w:rsidRPr="00F847A0">
        <w:t xml:space="preserve">. </w:t>
      </w:r>
    </w:p>
    <w:p w14:paraId="28DA0160" w14:textId="4E739525" w:rsidR="00503D5F" w:rsidRDefault="00503D5F" w:rsidP="000D4E65">
      <w:pPr>
        <w:pStyle w:val="BodyText"/>
        <w:spacing w:line="259" w:lineRule="auto"/>
        <w:ind w:right="517"/>
      </w:pPr>
    </w:p>
    <w:p w14:paraId="42D61D3A" w14:textId="1CB80C3C" w:rsidR="00503D5F" w:rsidRDefault="00503D5F" w:rsidP="00503D5F">
      <w:pPr>
        <w:pStyle w:val="BodyText"/>
      </w:pPr>
      <w:r>
        <w:t xml:space="preserve">The </w:t>
      </w:r>
      <w:r w:rsidR="008F43F4">
        <w:t xml:space="preserve">pathname under Finance Channel &gt; 8_Final_Finance_eDoc_Box </w:t>
      </w:r>
      <w:r>
        <w:t xml:space="preserve">and </w:t>
      </w:r>
      <w:r w:rsidRPr="00F847A0">
        <w:t>folder</w:t>
      </w:r>
      <w:r>
        <w:t xml:space="preserve"> contents</w:t>
      </w:r>
      <w:r w:rsidRPr="00F847A0">
        <w:t xml:space="preserve"> for </w:t>
      </w:r>
      <w:r>
        <w:t xml:space="preserve">C-5, a contract crew that filed a contract claim: </w:t>
      </w:r>
    </w:p>
    <w:p w14:paraId="6B1F26A4" w14:textId="77777777" w:rsidR="00503D5F" w:rsidRDefault="00503D5F" w:rsidP="00503D5F">
      <w:pPr>
        <w:pStyle w:val="BodyText"/>
      </w:pPr>
    </w:p>
    <w:p w14:paraId="1D1486CE" w14:textId="4ADAF7B7" w:rsidR="00503D5F" w:rsidRDefault="00503D5F" w:rsidP="00503D5F">
      <w:pPr>
        <w:pStyle w:val="BodyText"/>
        <w:rPr>
          <w:b/>
          <w:bCs/>
        </w:rPr>
      </w:pPr>
      <w:r>
        <w:t>Procurement_Unit &gt;</w:t>
      </w:r>
      <w:r w:rsidR="008F43F4">
        <w:t xml:space="preserve"> Invoice_Records</w:t>
      </w:r>
      <w:r>
        <w:t xml:space="preserve"> &gt; Equipment &gt; </w:t>
      </w:r>
      <w:r>
        <w:rPr>
          <w:b/>
          <w:bCs/>
        </w:rPr>
        <w:t>ForestryContracting_C5_NCC123:</w:t>
      </w:r>
    </w:p>
    <w:p w14:paraId="61F4AC45" w14:textId="77777777" w:rsidR="00503D5F" w:rsidRPr="00503D5F" w:rsidRDefault="00503D5F" w:rsidP="00503D5F">
      <w:pPr>
        <w:pStyle w:val="BodyText"/>
        <w:rPr>
          <w:b/>
          <w:bCs/>
          <w:sz w:val="16"/>
          <w:szCs w:val="16"/>
        </w:rPr>
      </w:pPr>
    </w:p>
    <w:p w14:paraId="476FC19D" w14:textId="4E1254DF" w:rsidR="00503D5F" w:rsidRDefault="00E939EF" w:rsidP="00503D5F">
      <w:pPr>
        <w:pStyle w:val="BodyText"/>
        <w:rPr>
          <w:b/>
          <w:bCs/>
        </w:rPr>
      </w:pPr>
      <w:r w:rsidRPr="00E939EF">
        <w:rPr>
          <w:b/>
          <w:bCs/>
          <w:noProof/>
        </w:rPr>
        <w:drawing>
          <wp:inline distT="0" distB="0" distL="0" distR="0" wp14:anchorId="304EC661" wp14:editId="7D25362D">
            <wp:extent cx="6227977" cy="55054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1437" cy="5517349"/>
                    </a:xfrm>
                    <a:prstGeom prst="rect">
                      <a:avLst/>
                    </a:prstGeom>
                  </pic:spPr>
                </pic:pic>
              </a:graphicData>
            </a:graphic>
          </wp:inline>
        </w:drawing>
      </w:r>
    </w:p>
    <w:p w14:paraId="432D7B0B" w14:textId="77777777" w:rsidR="00503D5F" w:rsidRDefault="00503D5F" w:rsidP="000D4E65">
      <w:pPr>
        <w:pStyle w:val="BodyText"/>
        <w:spacing w:line="259" w:lineRule="auto"/>
        <w:ind w:right="517"/>
      </w:pPr>
    </w:p>
    <w:p w14:paraId="492FA062" w14:textId="43289F1A" w:rsidR="00503D5F" w:rsidRDefault="00503D5F" w:rsidP="000D4E65">
      <w:pPr>
        <w:pStyle w:val="BodyText"/>
        <w:spacing w:line="259" w:lineRule="auto"/>
        <w:ind w:right="517"/>
      </w:pPr>
    </w:p>
    <w:p w14:paraId="10529E49" w14:textId="77777777" w:rsidR="00503D5F" w:rsidRDefault="00503D5F">
      <w:pPr>
        <w:rPr>
          <w:sz w:val="24"/>
          <w:szCs w:val="24"/>
        </w:rPr>
      </w:pPr>
      <w:r>
        <w:rPr>
          <w:sz w:val="24"/>
          <w:szCs w:val="24"/>
        </w:rPr>
        <w:br w:type="page"/>
      </w:r>
    </w:p>
    <w:p w14:paraId="2811BB34" w14:textId="77777777" w:rsidR="00503D5F" w:rsidRDefault="00503D5F" w:rsidP="00503D5F">
      <w:pPr>
        <w:rPr>
          <w:sz w:val="24"/>
          <w:szCs w:val="24"/>
        </w:rPr>
      </w:pPr>
    </w:p>
    <w:p w14:paraId="561859B1" w14:textId="77777777" w:rsidR="00503D5F" w:rsidRDefault="00503D5F" w:rsidP="00503D5F">
      <w:pPr>
        <w:rPr>
          <w:sz w:val="24"/>
          <w:szCs w:val="24"/>
        </w:rPr>
      </w:pPr>
    </w:p>
    <w:p w14:paraId="4433EEAF" w14:textId="25180C04" w:rsidR="00503D5F" w:rsidRPr="00FB22C0" w:rsidRDefault="008F43F4" w:rsidP="00503D5F">
      <w:pPr>
        <w:rPr>
          <w:sz w:val="24"/>
          <w:szCs w:val="24"/>
        </w:rPr>
      </w:pPr>
      <w:r w:rsidRPr="00FB22C0">
        <w:rPr>
          <w:sz w:val="24"/>
          <w:szCs w:val="24"/>
        </w:rPr>
        <w:t xml:space="preserve">The pathname under Finance Channel &gt; 8_Final_Finance_eDoc_Box and folder contents </w:t>
      </w:r>
      <w:r w:rsidR="00503D5F" w:rsidRPr="00FB22C0">
        <w:rPr>
          <w:sz w:val="24"/>
          <w:szCs w:val="24"/>
        </w:rPr>
        <w:t>for E-2, a state engine with one AD crewmember:</w:t>
      </w:r>
    </w:p>
    <w:p w14:paraId="64E27C80" w14:textId="77777777" w:rsidR="00503D5F" w:rsidRPr="00503D5F" w:rsidRDefault="00503D5F" w:rsidP="00503D5F">
      <w:pPr>
        <w:rPr>
          <w:sz w:val="24"/>
          <w:szCs w:val="24"/>
        </w:rPr>
      </w:pPr>
    </w:p>
    <w:p w14:paraId="76A52B2C" w14:textId="51444B07" w:rsidR="00B6542A" w:rsidRDefault="00503D5F" w:rsidP="00503D5F">
      <w:pPr>
        <w:pStyle w:val="BodyText"/>
        <w:spacing w:line="259" w:lineRule="auto"/>
        <w:ind w:right="517"/>
        <w:rPr>
          <w:b/>
          <w:bCs/>
        </w:rPr>
      </w:pPr>
      <w:r w:rsidRPr="00503D5F">
        <w:t xml:space="preserve">Procurement_Unit &gt; </w:t>
      </w:r>
      <w:r w:rsidR="008F43F4">
        <w:t>Invoice_Records</w:t>
      </w:r>
      <w:r w:rsidRPr="00503D5F">
        <w:t xml:space="preserve"> &gt; Equipment &gt; </w:t>
      </w:r>
      <w:r w:rsidRPr="00503D5F">
        <w:rPr>
          <w:b/>
          <w:bCs/>
        </w:rPr>
        <w:t>OKForestrySvcs_E2_COOP_OK_DOIAD</w:t>
      </w:r>
    </w:p>
    <w:p w14:paraId="02BB49EB" w14:textId="77777777" w:rsidR="00503D5F" w:rsidRPr="00503D5F" w:rsidRDefault="00503D5F" w:rsidP="00503D5F">
      <w:pPr>
        <w:pStyle w:val="BodyText"/>
        <w:spacing w:line="259" w:lineRule="auto"/>
        <w:ind w:right="517"/>
        <w:rPr>
          <w:b/>
          <w:bCs/>
          <w:sz w:val="16"/>
          <w:szCs w:val="16"/>
        </w:rPr>
      </w:pPr>
    </w:p>
    <w:p w14:paraId="086C7793" w14:textId="5852DA1F" w:rsidR="00503D5F" w:rsidRDefault="006A5A4F" w:rsidP="00503D5F">
      <w:pPr>
        <w:pStyle w:val="BodyText"/>
        <w:spacing w:line="259" w:lineRule="auto"/>
        <w:ind w:right="517"/>
      </w:pPr>
      <w:r w:rsidRPr="006A5A4F">
        <w:rPr>
          <w:b/>
          <w:bCs/>
          <w:noProof/>
          <w:sz w:val="16"/>
          <w:szCs w:val="16"/>
        </w:rPr>
        <w:drawing>
          <wp:inline distT="0" distB="0" distL="0" distR="0" wp14:anchorId="7D86B119" wp14:editId="27E5769F">
            <wp:extent cx="6059606" cy="6009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4405" cy="6014451"/>
                    </a:xfrm>
                    <a:prstGeom prst="rect">
                      <a:avLst/>
                    </a:prstGeom>
                  </pic:spPr>
                </pic:pic>
              </a:graphicData>
            </a:graphic>
          </wp:inline>
        </w:drawing>
      </w:r>
      <w:r w:rsidR="00503D5F" w:rsidRPr="00BF32FE">
        <w:rPr>
          <w:b/>
          <w:bCs/>
          <w:sz w:val="16"/>
          <w:szCs w:val="16"/>
        </w:rPr>
        <w:br/>
      </w:r>
    </w:p>
    <w:p w14:paraId="44DD5DCE" w14:textId="77777777" w:rsidR="006A4313" w:rsidRDefault="006A4313"/>
    <w:p w14:paraId="146A1E64" w14:textId="77777777" w:rsidR="006A4313" w:rsidRDefault="006A4313">
      <w:r>
        <w:br w:type="page"/>
      </w:r>
    </w:p>
    <w:p w14:paraId="0DD56D18" w14:textId="0732C1C1" w:rsidR="00BF7DD2" w:rsidRDefault="00BF7DD2" w:rsidP="004A0D53">
      <w:pPr>
        <w:spacing w:line="293" w:lineRule="exact"/>
        <w:rPr>
          <w:b/>
          <w:sz w:val="24"/>
          <w:szCs w:val="24"/>
        </w:rPr>
      </w:pPr>
    </w:p>
    <w:p w14:paraId="3B5C6A8B" w14:textId="214E29C8" w:rsidR="007C2D11" w:rsidRPr="00016794" w:rsidRDefault="007C2D11" w:rsidP="00503D5F">
      <w:pPr>
        <w:pStyle w:val="BodyText"/>
        <w:spacing w:before="3"/>
      </w:pPr>
    </w:p>
    <w:p w14:paraId="6370253E" w14:textId="77777777" w:rsidR="00DE677D" w:rsidRPr="00D74775" w:rsidRDefault="00016794" w:rsidP="00D74775">
      <w:pPr>
        <w:jc w:val="center"/>
        <w:rPr>
          <w:b/>
          <w:sz w:val="32"/>
          <w:szCs w:val="32"/>
        </w:rPr>
      </w:pPr>
      <w:r w:rsidRPr="00D74775">
        <w:rPr>
          <w:b/>
          <w:sz w:val="32"/>
          <w:szCs w:val="32"/>
        </w:rPr>
        <w:t>TIME UNIT</w:t>
      </w:r>
    </w:p>
    <w:p w14:paraId="6051B80D" w14:textId="77777777" w:rsidR="00DE677D" w:rsidRDefault="00DE677D">
      <w:pPr>
        <w:pStyle w:val="BodyText"/>
        <w:spacing w:before="3"/>
        <w:rPr>
          <w:b/>
          <w:sz w:val="26"/>
        </w:rPr>
      </w:pPr>
    </w:p>
    <w:p w14:paraId="3A0EC694" w14:textId="1B3D2B2F" w:rsidR="001E0811" w:rsidRPr="00F847A0" w:rsidRDefault="003166F5" w:rsidP="001E0811">
      <w:pPr>
        <w:pStyle w:val="BodyText"/>
        <w:spacing w:before="30" w:line="259" w:lineRule="auto"/>
        <w:ind w:left="120" w:right="288"/>
      </w:pPr>
      <w:r>
        <w:t xml:space="preserve">A folder </w:t>
      </w:r>
      <w:r w:rsidR="00D95C64">
        <w:t>is</w:t>
      </w:r>
      <w:r>
        <w:t xml:space="preserve"> established for each resource that is paid via OF-288 unless that resource is included in the Procurement Unit files as a subordinate on a resource paid via OF-286. Folders </w:t>
      </w:r>
      <w:r w:rsidR="00D95C64">
        <w:t>are</w:t>
      </w:r>
      <w:r>
        <w:t xml:space="preserve"> established in the subfolder</w:t>
      </w:r>
      <w:r w:rsidR="00F40078">
        <w:t xml:space="preserve"> </w:t>
      </w:r>
      <w:r>
        <w:t>of “01</w:t>
      </w:r>
      <w:r w:rsidR="00C25876">
        <w:t>_</w:t>
      </w:r>
      <w:r>
        <w:t>Personnel_Time_Records”</w:t>
      </w:r>
      <w:r w:rsidR="00F47846">
        <w:t xml:space="preserve"> corresponding to the RO</w:t>
      </w:r>
      <w:r w:rsidR="00F40078">
        <w:t xml:space="preserve">. Options are </w:t>
      </w:r>
      <w:r>
        <w:t>Aircraft, Crews, Equipment</w:t>
      </w:r>
      <w:r w:rsidR="00C25876">
        <w:t xml:space="preserve"> or </w:t>
      </w:r>
      <w:r>
        <w:t>Overhead (</w:t>
      </w:r>
      <w:r w:rsidR="00C25876">
        <w:t xml:space="preserve">A-#, </w:t>
      </w:r>
      <w:r>
        <w:t>C-#, E-#</w:t>
      </w:r>
      <w:r w:rsidR="00C25876">
        <w:t xml:space="preserve"> and </w:t>
      </w:r>
      <w:r>
        <w:t>O-# requests, respectively)</w:t>
      </w:r>
      <w:r w:rsidR="00C25876">
        <w:t xml:space="preserve">. </w:t>
      </w:r>
    </w:p>
    <w:p w14:paraId="63E4FF45" w14:textId="77777777" w:rsidR="001E0811" w:rsidRPr="00F847A0" w:rsidRDefault="001E0811" w:rsidP="001E0811">
      <w:pPr>
        <w:pStyle w:val="BodyText"/>
        <w:spacing w:before="30" w:line="259" w:lineRule="auto"/>
        <w:ind w:left="120" w:right="288"/>
      </w:pPr>
    </w:p>
    <w:p w14:paraId="3E762FF9" w14:textId="79C6E583" w:rsidR="00C77589" w:rsidRDefault="00BE7296" w:rsidP="00F47846">
      <w:pPr>
        <w:pStyle w:val="BodyText"/>
        <w:spacing w:before="30" w:line="259" w:lineRule="auto"/>
        <w:ind w:left="120" w:right="288"/>
      </w:pPr>
      <w:r w:rsidRPr="00F847A0">
        <w:rPr>
          <w:b/>
        </w:rPr>
        <w:t>Folders</w:t>
      </w:r>
      <w:r w:rsidRPr="00F847A0">
        <w:t xml:space="preserve"> </w:t>
      </w:r>
      <w:r>
        <w:t xml:space="preserve">for single-resource overhead </w:t>
      </w:r>
      <w:r w:rsidRPr="00F847A0">
        <w:t xml:space="preserve">are named </w:t>
      </w:r>
      <w:r w:rsidR="00C77589">
        <w:t>identically in the working file</w:t>
      </w:r>
      <w:r w:rsidR="00053F27">
        <w:t>s</w:t>
      </w:r>
      <w:r w:rsidR="00C77589">
        <w:t xml:space="preserve"> and </w:t>
      </w:r>
      <w:r w:rsidR="00B6542A">
        <w:t xml:space="preserve">in the </w:t>
      </w:r>
      <w:r w:rsidR="00930868">
        <w:t>F</w:t>
      </w:r>
      <w:r w:rsidR="00C77589">
        <w:t xml:space="preserve">inal </w:t>
      </w:r>
      <w:r w:rsidR="00930868">
        <w:t xml:space="preserve">Finance </w:t>
      </w:r>
      <w:r w:rsidR="00C77589">
        <w:t xml:space="preserve">eDoc </w:t>
      </w:r>
      <w:r w:rsidR="00930868">
        <w:t>B</w:t>
      </w:r>
      <w:r w:rsidR="00C77589">
        <w:t xml:space="preserve">ox </w:t>
      </w:r>
      <w:r w:rsidRPr="00F847A0">
        <w:t>using th</w:t>
      </w:r>
      <w:r>
        <w:t>i</w:t>
      </w:r>
      <w:r w:rsidRPr="00F847A0">
        <w:t>s format:</w:t>
      </w:r>
      <w:r w:rsidR="00C77589">
        <w:t xml:space="preserve"> </w:t>
      </w:r>
      <w:r w:rsidRPr="00C77589">
        <w:rPr>
          <w:b/>
          <w:bCs/>
        </w:rPr>
        <w:t>LastNameFirstInitial</w:t>
      </w:r>
      <w:r w:rsidR="00FB22C0">
        <w:rPr>
          <w:b/>
          <w:bCs/>
        </w:rPr>
        <w:t>_</w:t>
      </w:r>
      <w:r w:rsidRPr="00C77589">
        <w:rPr>
          <w:b/>
          <w:bCs/>
        </w:rPr>
        <w:t>RO#</w:t>
      </w:r>
      <w:r w:rsidR="00FB22C0">
        <w:rPr>
          <w:b/>
          <w:bCs/>
        </w:rPr>
        <w:t>_</w:t>
      </w:r>
      <w:r w:rsidRPr="00C77589">
        <w:rPr>
          <w:b/>
          <w:bCs/>
        </w:rPr>
        <w:t>Employment Type</w:t>
      </w:r>
      <w:r>
        <w:t xml:space="preserve">. </w:t>
      </w:r>
      <w:r w:rsidR="00C77589">
        <w:t xml:space="preserve">The </w:t>
      </w:r>
      <w:r w:rsidR="00B6542A">
        <w:t>F</w:t>
      </w:r>
      <w:r w:rsidR="00C77589">
        <w:t xml:space="preserve">inance </w:t>
      </w:r>
      <w:r w:rsidR="00B6542A">
        <w:t>C</w:t>
      </w:r>
      <w:r w:rsidR="00C77589">
        <w:t xml:space="preserve">hannel pathname and </w:t>
      </w:r>
      <w:r w:rsidR="00C77589" w:rsidRPr="00F847A0">
        <w:t>folder</w:t>
      </w:r>
      <w:r w:rsidR="00C77589">
        <w:t xml:space="preserve"> contents</w:t>
      </w:r>
      <w:r w:rsidR="00C77589" w:rsidRPr="00F847A0">
        <w:t xml:space="preserve"> for O-1, J</w:t>
      </w:r>
      <w:r w:rsidR="00C77589">
        <w:t xml:space="preserve"> </w:t>
      </w:r>
      <w:r w:rsidR="00C77589" w:rsidRPr="00F847A0">
        <w:t>Doe, a federal employee</w:t>
      </w:r>
      <w:r w:rsidR="00C77589">
        <w:t>, is shown below:</w:t>
      </w:r>
    </w:p>
    <w:p w14:paraId="4CCBCCED" w14:textId="77777777" w:rsidR="00240C1D" w:rsidRDefault="00240C1D" w:rsidP="00BE7296">
      <w:pPr>
        <w:pStyle w:val="BodyText"/>
        <w:spacing w:before="30" w:line="259" w:lineRule="auto"/>
        <w:ind w:left="120" w:right="288"/>
      </w:pPr>
    </w:p>
    <w:p w14:paraId="52D75A02" w14:textId="06ED1957" w:rsidR="00C77589" w:rsidRPr="00BF32FE" w:rsidRDefault="00C77589" w:rsidP="00BE7296">
      <w:pPr>
        <w:pStyle w:val="BodyText"/>
        <w:spacing w:before="30" w:line="259" w:lineRule="auto"/>
        <w:ind w:left="120" w:right="288"/>
        <w:rPr>
          <w:b/>
          <w:bCs/>
          <w:sz w:val="16"/>
          <w:szCs w:val="16"/>
        </w:rPr>
      </w:pPr>
      <w:r>
        <w:t>8_Final_Finance_eDoc_Box &gt; Time_Unit &gt; Personnel_Time_Records &gt; Overhead</w:t>
      </w:r>
      <w:r w:rsidR="00B6542A">
        <w:t xml:space="preserve"> </w:t>
      </w:r>
      <w:r>
        <w:t>&gt;</w:t>
      </w:r>
      <w:r w:rsidR="00B6542A">
        <w:t xml:space="preserve"> </w:t>
      </w:r>
      <w:r w:rsidRPr="00C77589">
        <w:rPr>
          <w:b/>
          <w:bCs/>
        </w:rPr>
        <w:t>DoeJ_O2_FED</w:t>
      </w:r>
      <w:r w:rsidR="00BF32FE" w:rsidRPr="00BF32FE">
        <w:rPr>
          <w:b/>
          <w:bCs/>
          <w:sz w:val="16"/>
          <w:szCs w:val="16"/>
        </w:rPr>
        <w:br/>
      </w:r>
    </w:p>
    <w:p w14:paraId="7EB76ED1" w14:textId="7273E483" w:rsidR="00C77589" w:rsidRDefault="00B6542A" w:rsidP="00BE7296">
      <w:pPr>
        <w:pStyle w:val="BodyText"/>
        <w:spacing w:before="30" w:line="259" w:lineRule="auto"/>
        <w:ind w:left="120" w:right="288"/>
      </w:pPr>
      <w:r w:rsidRPr="00B6542A">
        <w:rPr>
          <w:noProof/>
        </w:rPr>
        <w:drawing>
          <wp:inline distT="0" distB="0" distL="0" distR="0" wp14:anchorId="631263F5" wp14:editId="4C54302E">
            <wp:extent cx="5772150" cy="21378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6012" cy="2146671"/>
                    </a:xfrm>
                    <a:prstGeom prst="rect">
                      <a:avLst/>
                    </a:prstGeom>
                  </pic:spPr>
                </pic:pic>
              </a:graphicData>
            </a:graphic>
          </wp:inline>
        </w:drawing>
      </w:r>
    </w:p>
    <w:p w14:paraId="32983B3F" w14:textId="77777777" w:rsidR="00543844" w:rsidRPr="00F847A0" w:rsidRDefault="00543844" w:rsidP="00BE7296">
      <w:pPr>
        <w:pStyle w:val="BodyText"/>
        <w:spacing w:before="30" w:line="259" w:lineRule="auto"/>
        <w:ind w:left="120" w:right="288"/>
      </w:pPr>
    </w:p>
    <w:p w14:paraId="6321DC4C" w14:textId="61A35D30" w:rsidR="001E0811" w:rsidRPr="00F847A0" w:rsidRDefault="005A54B1" w:rsidP="003D1B6D">
      <w:pPr>
        <w:pStyle w:val="BodyText"/>
        <w:spacing w:before="30" w:line="259" w:lineRule="auto"/>
        <w:ind w:right="288"/>
      </w:pPr>
      <w:r w:rsidRPr="005A54B1">
        <w:rPr>
          <w:b/>
          <w:bCs/>
        </w:rPr>
        <w:t>Working</w:t>
      </w:r>
      <w:r>
        <w:t xml:space="preserve"> </w:t>
      </w:r>
      <w:r w:rsidR="001E0811" w:rsidRPr="00F847A0">
        <w:rPr>
          <w:b/>
        </w:rPr>
        <w:t>Folders</w:t>
      </w:r>
      <w:r w:rsidR="001E0811" w:rsidRPr="00F847A0">
        <w:t xml:space="preserve"> </w:t>
      </w:r>
      <w:r>
        <w:t xml:space="preserve">for resources other than single-resource overhead </w:t>
      </w:r>
      <w:r w:rsidR="001E0811" w:rsidRPr="00F847A0">
        <w:t>are named using th</w:t>
      </w:r>
      <w:r w:rsidR="00923941">
        <w:t>i</w:t>
      </w:r>
      <w:r w:rsidR="001E0811" w:rsidRPr="00F847A0">
        <w:t>s format:</w:t>
      </w:r>
    </w:p>
    <w:p w14:paraId="36F76CEC" w14:textId="22872F22" w:rsidR="005A54B1" w:rsidRPr="00F847A0" w:rsidRDefault="005A54B1" w:rsidP="003D1B6D">
      <w:pPr>
        <w:pStyle w:val="BodyText"/>
        <w:spacing w:before="30" w:line="259" w:lineRule="auto"/>
        <w:ind w:right="288"/>
      </w:pPr>
      <w:r>
        <w:t>4-Digit RO#</w:t>
      </w:r>
      <w:r w:rsidR="00DE4791">
        <w:t>_</w:t>
      </w:r>
      <w:r w:rsidR="00923941">
        <w:t>Name</w:t>
      </w:r>
      <w:r w:rsidR="00DE4791">
        <w:t>_</w:t>
      </w:r>
      <w:r>
        <w:t>RO#</w:t>
      </w:r>
      <w:r w:rsidR="00DE4791">
        <w:t>_</w:t>
      </w:r>
      <w:r w:rsidR="00923941">
        <w:t>Employment</w:t>
      </w:r>
      <w:r>
        <w:t xml:space="preserve"> </w:t>
      </w:r>
      <w:r w:rsidR="00923941">
        <w:t>Type(s)</w:t>
      </w:r>
      <w:r>
        <w:t xml:space="preserve">. When moved to the </w:t>
      </w:r>
      <w:r w:rsidR="00930868">
        <w:t>F</w:t>
      </w:r>
      <w:r>
        <w:t xml:space="preserve">inal </w:t>
      </w:r>
      <w:r w:rsidR="00930868">
        <w:t xml:space="preserve">Finance </w:t>
      </w:r>
      <w:r>
        <w:t xml:space="preserve">e-Doc </w:t>
      </w:r>
      <w:r w:rsidR="00930868">
        <w:t>B</w:t>
      </w:r>
      <w:r>
        <w:t xml:space="preserve">ox, the leading 4-digit RO# </w:t>
      </w:r>
      <w:r w:rsidR="00D95C64">
        <w:t>is</w:t>
      </w:r>
      <w:r>
        <w:t xml:space="preserve"> removed. </w:t>
      </w:r>
    </w:p>
    <w:p w14:paraId="2CFEB5D8" w14:textId="4E82BF9B" w:rsidR="00B176B2" w:rsidRPr="00F847A0" w:rsidRDefault="001E0811" w:rsidP="003D1B6D">
      <w:pPr>
        <w:pStyle w:val="BodyText"/>
        <w:spacing w:before="30" w:line="259" w:lineRule="auto"/>
        <w:ind w:right="288"/>
        <w:rPr>
          <w:b/>
        </w:rPr>
      </w:pPr>
      <w:r w:rsidRPr="00F847A0">
        <w:t xml:space="preserve">Examples: </w:t>
      </w:r>
      <w:r w:rsidR="005A54B1">
        <w:rPr>
          <w:b/>
        </w:rPr>
        <w:t>A0001_</w:t>
      </w:r>
      <w:r w:rsidR="004D4841">
        <w:rPr>
          <w:b/>
        </w:rPr>
        <w:t>Piney</w:t>
      </w:r>
      <w:r w:rsidR="00B176B2" w:rsidRPr="00F847A0">
        <w:rPr>
          <w:b/>
        </w:rPr>
        <w:t>Helitack</w:t>
      </w:r>
      <w:r w:rsidR="003166F5">
        <w:rPr>
          <w:b/>
        </w:rPr>
        <w:t>_</w:t>
      </w:r>
      <w:r w:rsidR="00B176B2" w:rsidRPr="00F847A0">
        <w:rPr>
          <w:b/>
        </w:rPr>
        <w:t>A1</w:t>
      </w:r>
      <w:r w:rsidR="003166F5">
        <w:rPr>
          <w:b/>
        </w:rPr>
        <w:t>_</w:t>
      </w:r>
      <w:r w:rsidR="00923941">
        <w:rPr>
          <w:b/>
        </w:rPr>
        <w:t>FE</w:t>
      </w:r>
      <w:r w:rsidR="003D1B6D">
        <w:rPr>
          <w:b/>
        </w:rPr>
        <w:t>D</w:t>
      </w:r>
      <w:r w:rsidR="00681862" w:rsidRPr="00F847A0">
        <w:rPr>
          <w:b/>
        </w:rPr>
        <w:t xml:space="preserve"> </w:t>
      </w:r>
    </w:p>
    <w:p w14:paraId="4292E06F" w14:textId="7FFCC7AA" w:rsidR="0000769D" w:rsidRPr="003166F5" w:rsidRDefault="0000769D" w:rsidP="001E0811">
      <w:pPr>
        <w:pStyle w:val="BodyText"/>
        <w:spacing w:before="30" w:line="259" w:lineRule="auto"/>
        <w:ind w:left="120" w:right="288"/>
        <w:rPr>
          <w:b/>
        </w:rPr>
      </w:pPr>
      <w:r w:rsidRPr="00F847A0">
        <w:rPr>
          <w:b/>
        </w:rPr>
        <w:tab/>
        <w:t xml:space="preserve">      </w:t>
      </w:r>
      <w:r w:rsidR="00923941">
        <w:rPr>
          <w:b/>
        </w:rPr>
        <w:t>E0010</w:t>
      </w:r>
      <w:r w:rsidR="005A54B1">
        <w:rPr>
          <w:b/>
        </w:rPr>
        <w:t>_</w:t>
      </w:r>
      <w:r w:rsidRPr="00F847A0">
        <w:rPr>
          <w:b/>
        </w:rPr>
        <w:t>KYD</w:t>
      </w:r>
      <w:r w:rsidR="00681862" w:rsidRPr="00F847A0">
        <w:rPr>
          <w:b/>
        </w:rPr>
        <w:t>BFE6161</w:t>
      </w:r>
      <w:r w:rsidR="003166F5">
        <w:rPr>
          <w:b/>
        </w:rPr>
        <w:t>_</w:t>
      </w:r>
      <w:r w:rsidR="00681862" w:rsidRPr="00F847A0">
        <w:rPr>
          <w:b/>
        </w:rPr>
        <w:t>E10</w:t>
      </w:r>
      <w:r w:rsidR="003166F5">
        <w:rPr>
          <w:b/>
        </w:rPr>
        <w:t>_</w:t>
      </w:r>
      <w:r w:rsidR="00923941">
        <w:rPr>
          <w:b/>
        </w:rPr>
        <w:t>FED</w:t>
      </w:r>
      <w:r w:rsidR="00BE7296">
        <w:rPr>
          <w:b/>
        </w:rPr>
        <w:t>_</w:t>
      </w:r>
      <w:r w:rsidR="002A5316">
        <w:rPr>
          <w:b/>
        </w:rPr>
        <w:t>FSAD</w:t>
      </w:r>
      <w:r w:rsidR="003166F5">
        <w:rPr>
          <w:b/>
        </w:rPr>
        <w:t xml:space="preserve"> </w:t>
      </w:r>
      <w:r w:rsidR="003166F5" w:rsidRPr="003166F5">
        <w:rPr>
          <w:bCs/>
          <w:i/>
          <w:iCs/>
        </w:rPr>
        <w:t>(mixed employment types)</w:t>
      </w:r>
    </w:p>
    <w:p w14:paraId="5572E030" w14:textId="7FA9D9F0" w:rsidR="00770191" w:rsidRPr="00796E6C" w:rsidRDefault="0000769D" w:rsidP="00796E6C">
      <w:pPr>
        <w:pStyle w:val="BodyText"/>
        <w:spacing w:before="30" w:line="259" w:lineRule="auto"/>
        <w:ind w:left="120" w:right="288"/>
        <w:rPr>
          <w:b/>
          <w:bCs/>
        </w:rPr>
      </w:pPr>
      <w:r w:rsidRPr="00F847A0">
        <w:rPr>
          <w:b/>
        </w:rPr>
        <w:tab/>
        <w:t xml:space="preserve">        </w:t>
      </w:r>
      <w:r w:rsidR="00923941">
        <w:rPr>
          <w:b/>
        </w:rPr>
        <w:tab/>
      </w:r>
      <w:r w:rsidR="001E0811" w:rsidRPr="00F847A0">
        <w:rPr>
          <w:b/>
        </w:rPr>
        <w:tab/>
        <w:t xml:space="preserve">        </w:t>
      </w:r>
    </w:p>
    <w:p w14:paraId="0C960235" w14:textId="20E5D73B" w:rsidR="00DE677D" w:rsidRPr="00F847A0" w:rsidRDefault="003D1B6D" w:rsidP="003D1B6D">
      <w:pPr>
        <w:pStyle w:val="BodyText"/>
        <w:spacing w:line="259" w:lineRule="auto"/>
        <w:ind w:right="517"/>
      </w:pPr>
      <w:r>
        <w:t>I</w:t>
      </w:r>
      <w:r w:rsidR="001E0811" w:rsidRPr="00F847A0">
        <w:t xml:space="preserve">f there is a need to separate documents </w:t>
      </w:r>
      <w:r w:rsidR="001E0811" w:rsidRPr="00F847A0">
        <w:rPr>
          <w:b/>
        </w:rPr>
        <w:t xml:space="preserve">within </w:t>
      </w:r>
      <w:r w:rsidR="001E0811" w:rsidRPr="00F847A0">
        <w:t xml:space="preserve">these </w:t>
      </w:r>
      <w:r w:rsidR="00796E6C">
        <w:t xml:space="preserve">parent </w:t>
      </w:r>
      <w:r w:rsidR="001E0811" w:rsidRPr="00F847A0">
        <w:t>folders, establish</w:t>
      </w:r>
      <w:r w:rsidR="00796E6C">
        <w:t xml:space="preserve"> </w:t>
      </w:r>
      <w:r w:rsidR="001E0811" w:rsidRPr="00F847A0">
        <w:t>s</w:t>
      </w:r>
      <w:r w:rsidR="00C25876">
        <w:t>ubfolders</w:t>
      </w:r>
      <w:r w:rsidR="001E0811" w:rsidRPr="00F847A0">
        <w:t xml:space="preserve">. </w:t>
      </w:r>
      <w:r w:rsidR="00796E6C">
        <w:t xml:space="preserve">Keep all </w:t>
      </w:r>
      <w:r w:rsidR="001E0811" w:rsidRPr="00F847A0">
        <w:t>documentation for a single request number (e.g., E-1</w:t>
      </w:r>
      <w:r w:rsidR="0000769D" w:rsidRPr="00F847A0">
        <w:t>0</w:t>
      </w:r>
      <w:r w:rsidR="001E0811" w:rsidRPr="00F847A0">
        <w:t xml:space="preserve">) </w:t>
      </w:r>
      <w:r w:rsidR="00796E6C">
        <w:t xml:space="preserve">and its subordinates </w:t>
      </w:r>
      <w:r w:rsidR="00796E6C" w:rsidRPr="00F847A0">
        <w:t>(e.g., E10</w:t>
      </w:r>
      <w:r w:rsidR="00B6542A">
        <w:t>-</w:t>
      </w:r>
      <w:r w:rsidR="00796E6C" w:rsidRPr="00F847A0">
        <w:t>1, E10</w:t>
      </w:r>
      <w:r w:rsidR="00B6542A">
        <w:t>-</w:t>
      </w:r>
      <w:r w:rsidR="00796E6C" w:rsidRPr="00F847A0">
        <w:t xml:space="preserve">2, </w:t>
      </w:r>
      <w:r w:rsidR="00DD3191">
        <w:t>E</w:t>
      </w:r>
      <w:r w:rsidR="00796E6C" w:rsidRPr="00F847A0">
        <w:t>10</w:t>
      </w:r>
      <w:r w:rsidR="00DD3191">
        <w:t>-</w:t>
      </w:r>
      <w:r w:rsidR="00796E6C" w:rsidRPr="00F847A0">
        <w:t xml:space="preserve">3) </w:t>
      </w:r>
      <w:r w:rsidR="001E0811" w:rsidRPr="00F847A0">
        <w:t>within the parent folder</w:t>
      </w:r>
      <w:r w:rsidR="00796E6C">
        <w:t xml:space="preserve"> and one additional level of subfolders</w:t>
      </w:r>
      <w:r w:rsidR="001E0811" w:rsidRPr="00F847A0">
        <w:t xml:space="preserve">. </w:t>
      </w:r>
      <w:r w:rsidR="00AB02A3">
        <w:br/>
      </w:r>
    </w:p>
    <w:p w14:paraId="563C4CFE" w14:textId="77777777" w:rsidR="00F40078" w:rsidRDefault="00F40078">
      <w:pPr>
        <w:rPr>
          <w:sz w:val="24"/>
          <w:szCs w:val="24"/>
        </w:rPr>
      </w:pPr>
      <w:r>
        <w:rPr>
          <w:sz w:val="24"/>
          <w:szCs w:val="24"/>
        </w:rPr>
        <w:br w:type="page"/>
      </w:r>
    </w:p>
    <w:p w14:paraId="6F8FD8D5" w14:textId="77777777" w:rsidR="00AA4B96" w:rsidRDefault="00AA4B96" w:rsidP="004D4841">
      <w:pPr>
        <w:rPr>
          <w:sz w:val="24"/>
          <w:szCs w:val="24"/>
        </w:rPr>
      </w:pPr>
    </w:p>
    <w:p w14:paraId="175D6147" w14:textId="77777777" w:rsidR="00AA4B96" w:rsidRDefault="00AA4B96" w:rsidP="004D4841">
      <w:pPr>
        <w:rPr>
          <w:sz w:val="24"/>
          <w:szCs w:val="24"/>
        </w:rPr>
      </w:pPr>
    </w:p>
    <w:p w14:paraId="7EF630B6" w14:textId="14C7F7ED" w:rsidR="00E53BAA" w:rsidRPr="00AB02A3" w:rsidRDefault="004D4841" w:rsidP="00AA4B96">
      <w:pPr>
        <w:pStyle w:val="BodyText"/>
      </w:pPr>
      <w:r w:rsidRPr="00AB02A3">
        <w:t xml:space="preserve">The </w:t>
      </w:r>
      <w:r w:rsidR="00F17B2A">
        <w:t>pathname in F</w:t>
      </w:r>
      <w:r w:rsidRPr="00AB02A3">
        <w:t xml:space="preserve">inance </w:t>
      </w:r>
      <w:r w:rsidR="00F17B2A">
        <w:t>C</w:t>
      </w:r>
      <w:r w:rsidRPr="00AB02A3">
        <w:t>hannel</w:t>
      </w:r>
      <w:r w:rsidR="00F17B2A">
        <w:t xml:space="preserve"> &gt; </w:t>
      </w:r>
      <w:r w:rsidR="00F17B2A" w:rsidRPr="00AA4B96">
        <w:t xml:space="preserve">8_Final_Finance_eDoc_Box </w:t>
      </w:r>
      <w:r w:rsidRPr="00AB02A3">
        <w:t>and folder contents for A1</w:t>
      </w:r>
      <w:r w:rsidR="00BF7DD2" w:rsidRPr="00AB02A3">
        <w:t>, a federal helitack crew</w:t>
      </w:r>
      <w:r w:rsidRPr="00AB02A3">
        <w:t xml:space="preserve">: </w:t>
      </w:r>
    </w:p>
    <w:p w14:paraId="35E2820E" w14:textId="77777777" w:rsidR="00E53BAA" w:rsidRDefault="00E53BAA" w:rsidP="004D4841"/>
    <w:p w14:paraId="72F0661F" w14:textId="6D0054A7" w:rsidR="004D4841" w:rsidRPr="00AA4B96" w:rsidRDefault="004D4841" w:rsidP="00AA4B96">
      <w:pPr>
        <w:pStyle w:val="BodyText"/>
        <w:rPr>
          <w:b/>
          <w:bCs/>
        </w:rPr>
      </w:pPr>
      <w:r w:rsidRPr="00AA4B96">
        <w:t xml:space="preserve">Time_Unit &gt; Personnel_Time_Records &gt; </w:t>
      </w:r>
      <w:r w:rsidR="00F17B2A">
        <w:t>Aircraft</w:t>
      </w:r>
      <w:r w:rsidRPr="00AA4B96">
        <w:t xml:space="preserve"> &gt; </w:t>
      </w:r>
      <w:r w:rsidRPr="00AA4B96">
        <w:rPr>
          <w:b/>
          <w:bCs/>
        </w:rPr>
        <w:t>PineyHelitack_A1_FED</w:t>
      </w:r>
    </w:p>
    <w:p w14:paraId="69B03FE3" w14:textId="298FD563" w:rsidR="00E53BAA" w:rsidRPr="00E53BAA" w:rsidRDefault="00E53BAA" w:rsidP="004D4841">
      <w:pPr>
        <w:rPr>
          <w:b/>
          <w:bCs/>
          <w:sz w:val="16"/>
          <w:szCs w:val="16"/>
        </w:rPr>
      </w:pPr>
    </w:p>
    <w:p w14:paraId="0DF9FC5A" w14:textId="6E9C80A5" w:rsidR="00E53BAA" w:rsidRPr="00F847A0" w:rsidRDefault="00B26587" w:rsidP="004D4841">
      <w:pPr>
        <w:rPr>
          <w:sz w:val="24"/>
          <w:szCs w:val="24"/>
        </w:rPr>
      </w:pPr>
      <w:r w:rsidRPr="00B26587">
        <w:rPr>
          <w:noProof/>
          <w:sz w:val="24"/>
          <w:szCs w:val="24"/>
        </w:rPr>
        <w:drawing>
          <wp:inline distT="0" distB="0" distL="0" distR="0" wp14:anchorId="050019B4" wp14:editId="3116C4D3">
            <wp:extent cx="6163075" cy="348700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2055" cy="3492084"/>
                    </a:xfrm>
                    <a:prstGeom prst="rect">
                      <a:avLst/>
                    </a:prstGeom>
                  </pic:spPr>
                </pic:pic>
              </a:graphicData>
            </a:graphic>
          </wp:inline>
        </w:drawing>
      </w:r>
    </w:p>
    <w:p w14:paraId="1E85CB82" w14:textId="77777777" w:rsidR="00BC0B83" w:rsidRDefault="00BC0B83" w:rsidP="00016794">
      <w:pPr>
        <w:pStyle w:val="BodyText"/>
        <w:spacing w:before="10"/>
      </w:pPr>
    </w:p>
    <w:p w14:paraId="26FFD1B2" w14:textId="77777777" w:rsidR="00414A51" w:rsidRDefault="00414A51" w:rsidP="00016794">
      <w:pPr>
        <w:pStyle w:val="BodyText"/>
        <w:spacing w:before="10"/>
      </w:pPr>
    </w:p>
    <w:p w14:paraId="45196929" w14:textId="77777777" w:rsidR="00F47846" w:rsidRDefault="00414A51" w:rsidP="00B169FB">
      <w:r>
        <w:br w:type="page"/>
      </w:r>
    </w:p>
    <w:p w14:paraId="1AD77085" w14:textId="77777777" w:rsidR="00F47846" w:rsidRDefault="00F47846" w:rsidP="00B169FB"/>
    <w:p w14:paraId="7E04F2F3" w14:textId="77777777" w:rsidR="00F47846" w:rsidRDefault="00F47846" w:rsidP="00B169FB"/>
    <w:p w14:paraId="07C212AE" w14:textId="3CF68B28" w:rsidR="00016794" w:rsidRPr="00AB02A3" w:rsidRDefault="00780028" w:rsidP="00F47846">
      <w:pPr>
        <w:pStyle w:val="BodyText"/>
      </w:pPr>
      <w:r w:rsidRPr="00AB02A3">
        <w:t xml:space="preserve">The </w:t>
      </w:r>
      <w:r>
        <w:t>pathname in F</w:t>
      </w:r>
      <w:r w:rsidRPr="00AB02A3">
        <w:t xml:space="preserve">inance </w:t>
      </w:r>
      <w:r>
        <w:t>C</w:t>
      </w:r>
      <w:r w:rsidRPr="00AB02A3">
        <w:t>hannel</w:t>
      </w:r>
      <w:r>
        <w:t xml:space="preserve"> &gt; </w:t>
      </w:r>
      <w:r w:rsidRPr="00AA4B96">
        <w:t xml:space="preserve">8_Final_Finance_eDoc_Box </w:t>
      </w:r>
      <w:r>
        <w:t xml:space="preserve">and </w:t>
      </w:r>
      <w:r w:rsidR="00BC0B83" w:rsidRPr="00AB02A3">
        <w:t xml:space="preserve">folder contents for </w:t>
      </w:r>
      <w:r w:rsidR="00414A51" w:rsidRPr="00AB02A3">
        <w:t>E10</w:t>
      </w:r>
      <w:r w:rsidR="00016794" w:rsidRPr="00AB02A3">
        <w:t xml:space="preserve">, a federal Type 6 engine </w:t>
      </w:r>
      <w:r w:rsidR="00B8264B" w:rsidRPr="00AB02A3">
        <w:t>that did a crew swap after 3 days, demobed on day 6, and had 1 AD crewmember on each crew</w:t>
      </w:r>
      <w:r w:rsidR="00016794" w:rsidRPr="00AB02A3">
        <w:t xml:space="preserve">: </w:t>
      </w:r>
    </w:p>
    <w:p w14:paraId="66AE0663" w14:textId="77777777" w:rsidR="00414A51" w:rsidRDefault="00414A51" w:rsidP="00016794">
      <w:pPr>
        <w:spacing w:line="293" w:lineRule="exact"/>
        <w:rPr>
          <w:b/>
          <w:sz w:val="24"/>
          <w:szCs w:val="24"/>
        </w:rPr>
      </w:pPr>
    </w:p>
    <w:p w14:paraId="73A6A139" w14:textId="65DA4DA0" w:rsidR="008C0C28" w:rsidRPr="00AB02A3" w:rsidRDefault="00414A51" w:rsidP="00F47846">
      <w:pPr>
        <w:pStyle w:val="BodyText"/>
        <w:rPr>
          <w:b/>
          <w:bCs/>
        </w:rPr>
      </w:pPr>
      <w:r>
        <w:t xml:space="preserve">Time Unit &gt; Personnel_Time_Records &gt; </w:t>
      </w:r>
      <w:r w:rsidR="00780028">
        <w:t>Equipment</w:t>
      </w:r>
      <w:r>
        <w:t xml:space="preserve"> &gt; </w:t>
      </w:r>
      <w:r w:rsidR="00B8264B" w:rsidRPr="00414A51">
        <w:rPr>
          <w:b/>
          <w:bCs/>
        </w:rPr>
        <w:t>KYDBFE6161</w:t>
      </w:r>
      <w:r w:rsidR="00CC1172" w:rsidRPr="00414A51">
        <w:rPr>
          <w:b/>
          <w:bCs/>
        </w:rPr>
        <w:t>_E</w:t>
      </w:r>
      <w:r w:rsidR="00B8264B" w:rsidRPr="00414A51">
        <w:rPr>
          <w:b/>
          <w:bCs/>
        </w:rPr>
        <w:t>10</w:t>
      </w:r>
      <w:r w:rsidR="00CC1172" w:rsidRPr="00414A51">
        <w:rPr>
          <w:b/>
          <w:bCs/>
        </w:rPr>
        <w:t>_FED</w:t>
      </w:r>
      <w:r w:rsidRPr="00414A51">
        <w:rPr>
          <w:b/>
          <w:bCs/>
        </w:rPr>
        <w:t>_</w:t>
      </w:r>
      <w:r w:rsidR="00780028">
        <w:rPr>
          <w:b/>
          <w:bCs/>
        </w:rPr>
        <w:t>FSAD</w:t>
      </w:r>
    </w:p>
    <w:p w14:paraId="5A83FC4B" w14:textId="2267601F" w:rsidR="00F92853" w:rsidRPr="00F847A0" w:rsidRDefault="00F92853">
      <w:pPr>
        <w:pStyle w:val="BodyText"/>
        <w:spacing w:before="9"/>
      </w:pPr>
    </w:p>
    <w:p w14:paraId="1472BB5D" w14:textId="17CFD2AB" w:rsidR="00414A51" w:rsidRDefault="00B26587">
      <w:pPr>
        <w:rPr>
          <w:b/>
          <w:bCs/>
          <w:sz w:val="32"/>
          <w:szCs w:val="32"/>
          <w:u w:color="000000"/>
        </w:rPr>
      </w:pPr>
      <w:r w:rsidRPr="00B26587">
        <w:rPr>
          <w:noProof/>
        </w:rPr>
        <w:drawing>
          <wp:inline distT="0" distB="0" distL="0" distR="0" wp14:anchorId="1AD196EE" wp14:editId="4838E530">
            <wp:extent cx="6170600" cy="5820771"/>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4141" cy="5824111"/>
                    </a:xfrm>
                    <a:prstGeom prst="rect">
                      <a:avLst/>
                    </a:prstGeom>
                  </pic:spPr>
                </pic:pic>
              </a:graphicData>
            </a:graphic>
          </wp:inline>
        </w:drawing>
      </w:r>
      <w:r w:rsidR="00A624F1" w:rsidRPr="00A624F1">
        <w:t xml:space="preserve"> </w:t>
      </w:r>
      <w:r w:rsidR="00414A51">
        <w:br w:type="page"/>
      </w:r>
    </w:p>
    <w:p w14:paraId="7203ACE8" w14:textId="77777777" w:rsidR="00F52D4C" w:rsidRDefault="00F52D4C">
      <w:pPr>
        <w:pStyle w:val="Heading1"/>
        <w:ind w:left="1167" w:right="1108"/>
        <w:jc w:val="center"/>
        <w:rPr>
          <w:u w:val="none"/>
        </w:rPr>
      </w:pPr>
    </w:p>
    <w:p w14:paraId="108AAAC4" w14:textId="77777777" w:rsidR="00DE677D" w:rsidRDefault="0095227D">
      <w:pPr>
        <w:pStyle w:val="Heading1"/>
        <w:ind w:left="1167" w:right="1108"/>
        <w:jc w:val="center"/>
        <w:rPr>
          <w:u w:val="none"/>
        </w:rPr>
      </w:pPr>
      <w:r>
        <w:rPr>
          <w:u w:val="none"/>
        </w:rPr>
        <w:t>COMP/</w:t>
      </w:r>
      <w:r w:rsidR="00AC6A79">
        <w:rPr>
          <w:u w:val="none"/>
        </w:rPr>
        <w:t>CLAIMS UNIT</w:t>
      </w:r>
    </w:p>
    <w:p w14:paraId="32C5DBB9" w14:textId="77777777" w:rsidR="00DE677D" w:rsidRDefault="00DE677D">
      <w:pPr>
        <w:pStyle w:val="BodyText"/>
        <w:spacing w:before="3"/>
        <w:rPr>
          <w:b/>
          <w:sz w:val="26"/>
        </w:rPr>
      </w:pPr>
    </w:p>
    <w:p w14:paraId="52D9E136" w14:textId="017E355F" w:rsidR="00AC6A79" w:rsidRPr="00F847A0" w:rsidRDefault="002E238D" w:rsidP="00884D39">
      <w:pPr>
        <w:pStyle w:val="BodyText"/>
        <w:spacing w:before="3"/>
      </w:pPr>
      <w:r w:rsidRPr="002E238D">
        <w:rPr>
          <w:b/>
          <w:bCs/>
        </w:rPr>
        <w:t>Compensation for Injury</w:t>
      </w:r>
      <w:r>
        <w:t xml:space="preserve"> files </w:t>
      </w:r>
      <w:r w:rsidR="006D3950">
        <w:t>i</w:t>
      </w:r>
      <w:r w:rsidR="00AC6A79" w:rsidRPr="00F847A0">
        <w:t xml:space="preserve">nclude the </w:t>
      </w:r>
      <w:r w:rsidR="008A7EC4" w:rsidRPr="00F847A0">
        <w:t>ICS-226</w:t>
      </w:r>
      <w:r w:rsidR="001D587E">
        <w:t xml:space="preserve"> </w:t>
      </w:r>
      <w:r w:rsidR="00AC6A79" w:rsidRPr="00F847A0">
        <w:t>Inc</w:t>
      </w:r>
      <w:r w:rsidR="008A7EC4" w:rsidRPr="00F847A0">
        <w:t>ident Injury/Illness Log</w:t>
      </w:r>
      <w:r w:rsidR="003A588A">
        <w:t xml:space="preserve"> or equivalent document</w:t>
      </w:r>
      <w:r w:rsidR="009B449D">
        <w:t>, which is a single document used through the life of the incident regardless of the number of IMTs assigned. These files</w:t>
      </w:r>
      <w:r w:rsidR="00884D39">
        <w:t xml:space="preserve"> </w:t>
      </w:r>
      <w:r w:rsidR="00313485">
        <w:t xml:space="preserve">may </w:t>
      </w:r>
      <w:r w:rsidR="009B449D">
        <w:t xml:space="preserve">also </w:t>
      </w:r>
      <w:r w:rsidR="00313485">
        <w:t xml:space="preserve">include </w:t>
      </w:r>
      <w:r w:rsidR="00300003" w:rsidRPr="00F847A0">
        <w:t>generic statistics summarizing unit activity</w:t>
      </w:r>
      <w:r w:rsidR="00313485">
        <w:t xml:space="preserve"> </w:t>
      </w:r>
      <w:r w:rsidR="002C2871" w:rsidRPr="00F847A0">
        <w:t>and relevant information on unit management</w:t>
      </w:r>
      <w:r w:rsidR="00300003" w:rsidRPr="00F847A0">
        <w:t>. The contents cannot include P</w:t>
      </w:r>
      <w:r w:rsidR="00247BAA">
        <w:t>ri</w:t>
      </w:r>
      <w:r w:rsidR="00C52419">
        <w:t>vacy Act protected information</w:t>
      </w:r>
      <w:r w:rsidR="00F214FE">
        <w:t xml:space="preserve">. </w:t>
      </w:r>
      <w:r w:rsidR="00097324">
        <w:t xml:space="preserve">An example of the </w:t>
      </w:r>
      <w:r w:rsidR="00127797">
        <w:t xml:space="preserve">working </w:t>
      </w:r>
      <w:r w:rsidR="00097324">
        <w:t xml:space="preserve">file </w:t>
      </w:r>
      <w:r w:rsidR="00127797">
        <w:t xml:space="preserve">pathname with contents </w:t>
      </w:r>
      <w:r w:rsidR="00097324">
        <w:t>is shown below:</w:t>
      </w:r>
    </w:p>
    <w:p w14:paraId="6CAC890E" w14:textId="15C77296" w:rsidR="002E238D" w:rsidRDefault="002E238D" w:rsidP="00884D39">
      <w:pPr>
        <w:pStyle w:val="BodyText"/>
        <w:spacing w:before="3"/>
        <w:rPr>
          <w:b/>
        </w:rPr>
      </w:pPr>
    </w:p>
    <w:p w14:paraId="1F83993E" w14:textId="1CE7F2C5" w:rsidR="002E238D" w:rsidRDefault="002E238D" w:rsidP="00884D39">
      <w:pPr>
        <w:pStyle w:val="BodyText"/>
        <w:spacing w:before="3"/>
        <w:rPr>
          <w:b/>
        </w:rPr>
      </w:pPr>
      <w:r>
        <w:t xml:space="preserve">Finance Channel &gt; </w:t>
      </w:r>
      <w:r w:rsidR="00127797">
        <w:t>1_COMP</w:t>
      </w:r>
      <w:r>
        <w:t xml:space="preserve"> &gt; </w:t>
      </w:r>
      <w:r w:rsidR="00127797" w:rsidRPr="00127797">
        <w:rPr>
          <w:b/>
          <w:bCs/>
        </w:rPr>
        <w:t>01_</w:t>
      </w:r>
      <w:r w:rsidRPr="002E238D">
        <w:rPr>
          <w:b/>
          <w:bCs/>
        </w:rPr>
        <w:t>Comp_for_Injury</w:t>
      </w:r>
      <w:r w:rsidR="00097324">
        <w:br/>
      </w:r>
    </w:p>
    <w:p w14:paraId="52C023A8" w14:textId="1BA94F41" w:rsidR="003D1C3C" w:rsidRPr="00097324" w:rsidRDefault="005C2CA4" w:rsidP="002E238D">
      <w:pPr>
        <w:pStyle w:val="BodyText"/>
        <w:spacing w:before="3"/>
      </w:pPr>
      <w:r w:rsidRPr="005C2CA4">
        <w:rPr>
          <w:noProof/>
        </w:rPr>
        <w:drawing>
          <wp:inline distT="0" distB="0" distL="0" distR="0" wp14:anchorId="4952243D" wp14:editId="31CE8A84">
            <wp:extent cx="6280432" cy="15240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6452" cy="1525461"/>
                    </a:xfrm>
                    <a:prstGeom prst="rect">
                      <a:avLst/>
                    </a:prstGeom>
                  </pic:spPr>
                </pic:pic>
              </a:graphicData>
            </a:graphic>
          </wp:inline>
        </w:drawing>
      </w:r>
    </w:p>
    <w:p w14:paraId="66861E94" w14:textId="77777777" w:rsidR="00097324" w:rsidRDefault="00097324" w:rsidP="00097324">
      <w:pPr>
        <w:pStyle w:val="BodyText"/>
        <w:spacing w:before="3"/>
      </w:pPr>
    </w:p>
    <w:p w14:paraId="325F068C" w14:textId="3B2DC2CD" w:rsidR="000A33CE" w:rsidRDefault="00313485" w:rsidP="00097324">
      <w:pPr>
        <w:pStyle w:val="BodyText"/>
        <w:spacing w:before="3"/>
      </w:pPr>
      <w:r>
        <w:rPr>
          <w:b/>
        </w:rPr>
        <w:t>Claims</w:t>
      </w:r>
      <w:r w:rsidR="00097324">
        <w:t xml:space="preserve"> files </w:t>
      </w:r>
      <w:r w:rsidR="009974F5" w:rsidRPr="00F847A0">
        <w:t xml:space="preserve">include </w:t>
      </w:r>
      <w:r w:rsidR="008A7EC4" w:rsidRPr="00F847A0">
        <w:t xml:space="preserve">the ICS-227 Claims Log </w:t>
      </w:r>
      <w:r w:rsidR="003A588A">
        <w:t>or equivalent document</w:t>
      </w:r>
      <w:r w:rsidR="005C2CA4">
        <w:t xml:space="preserve">, which is a single document used through the life of the incident regardless of the number of IMTs assigned. Claims subfolders are created using the convention </w:t>
      </w:r>
      <w:r w:rsidR="005C2CA4" w:rsidRPr="005C2CA4">
        <w:rPr>
          <w:b/>
          <w:bCs/>
        </w:rPr>
        <w:t>Claim#_Claimant/PotentialClaimantName_Subject_ClaimType</w:t>
      </w:r>
      <w:r w:rsidR="005C2CA4">
        <w:t xml:space="preserve">. </w:t>
      </w:r>
      <w:r w:rsidR="00E76251" w:rsidRPr="00F847A0">
        <w:t>Contract claims</w:t>
      </w:r>
      <w:r w:rsidR="00097324">
        <w:t xml:space="preserve"> are an exception</w:t>
      </w:r>
      <w:r w:rsidR="000A33CE">
        <w:t xml:space="preserve"> – those are filed </w:t>
      </w:r>
      <w:r w:rsidR="00097324">
        <w:t xml:space="preserve">in the </w:t>
      </w:r>
      <w:r w:rsidR="003807B5">
        <w:t xml:space="preserve">associated contractor folder in the Procurement Unit. </w:t>
      </w:r>
      <w:r w:rsidR="00097324">
        <w:t xml:space="preserve"> </w:t>
      </w:r>
    </w:p>
    <w:p w14:paraId="28C58C48" w14:textId="68A2EADE" w:rsidR="000A33CE" w:rsidRDefault="000A33CE" w:rsidP="00097324">
      <w:pPr>
        <w:pStyle w:val="BodyText"/>
        <w:spacing w:before="3"/>
      </w:pPr>
      <w:r>
        <w:t xml:space="preserve">Examples from </w:t>
      </w:r>
      <w:r w:rsidR="005C2CA4">
        <w:t xml:space="preserve">working files </w:t>
      </w:r>
      <w:r>
        <w:t xml:space="preserve">are included below. </w:t>
      </w:r>
      <w:r w:rsidRPr="003807B5">
        <w:rPr>
          <w:i/>
          <w:iCs/>
        </w:rPr>
        <w:t xml:space="preserve">See </w:t>
      </w:r>
      <w:r>
        <w:rPr>
          <w:i/>
          <w:iCs/>
        </w:rPr>
        <w:t xml:space="preserve">also </w:t>
      </w:r>
      <w:r w:rsidRPr="003807B5">
        <w:rPr>
          <w:i/>
          <w:iCs/>
        </w:rPr>
        <w:t xml:space="preserve">page </w:t>
      </w:r>
      <w:r w:rsidR="005C2CA4">
        <w:rPr>
          <w:i/>
          <w:iCs/>
        </w:rPr>
        <w:t>1</w:t>
      </w:r>
      <w:r w:rsidRPr="003807B5">
        <w:rPr>
          <w:i/>
          <w:iCs/>
        </w:rPr>
        <w:t xml:space="preserve"> for a list of claim types</w:t>
      </w:r>
      <w:r>
        <w:rPr>
          <w:i/>
          <w:iCs/>
        </w:rPr>
        <w:t>.</w:t>
      </w:r>
      <w:r>
        <w:t xml:space="preserve"> </w:t>
      </w:r>
    </w:p>
    <w:p w14:paraId="2320FC73" w14:textId="1B59EEBF" w:rsidR="000A33CE" w:rsidRDefault="000A33CE" w:rsidP="00097324">
      <w:pPr>
        <w:pStyle w:val="BodyText"/>
        <w:spacing w:before="3"/>
      </w:pPr>
    </w:p>
    <w:p w14:paraId="6428C3C4" w14:textId="77777777" w:rsidR="00A43A8E" w:rsidRDefault="00A43A8E" w:rsidP="00097324">
      <w:pPr>
        <w:pStyle w:val="BodyText"/>
        <w:spacing w:before="3"/>
      </w:pPr>
    </w:p>
    <w:p w14:paraId="59457F94" w14:textId="42677ED4" w:rsidR="000A33CE" w:rsidRDefault="000A33CE" w:rsidP="00097324">
      <w:pPr>
        <w:pStyle w:val="BodyText"/>
        <w:spacing w:before="3"/>
        <w:rPr>
          <w:b/>
          <w:bCs/>
        </w:rPr>
      </w:pPr>
      <w:r>
        <w:t xml:space="preserve">Finance Channel &gt; </w:t>
      </w:r>
      <w:r w:rsidR="00127797">
        <w:t>1_COMP</w:t>
      </w:r>
      <w:r>
        <w:t xml:space="preserve"> &gt;</w:t>
      </w:r>
      <w:r w:rsidR="00127797">
        <w:t xml:space="preserve"> </w:t>
      </w:r>
      <w:r w:rsidR="00127797" w:rsidRPr="00127797">
        <w:rPr>
          <w:b/>
          <w:bCs/>
        </w:rPr>
        <w:t>02_</w:t>
      </w:r>
      <w:r>
        <w:t xml:space="preserve"> </w:t>
      </w:r>
      <w:r>
        <w:rPr>
          <w:b/>
          <w:bCs/>
        </w:rPr>
        <w:t>Claims</w:t>
      </w:r>
    </w:p>
    <w:p w14:paraId="0253564D" w14:textId="77777777" w:rsidR="000A33CE" w:rsidRDefault="000A33CE" w:rsidP="00097324">
      <w:pPr>
        <w:pStyle w:val="BodyText"/>
        <w:spacing w:before="3"/>
        <w:rPr>
          <w:b/>
          <w:bCs/>
        </w:rPr>
      </w:pPr>
    </w:p>
    <w:p w14:paraId="1BA77831" w14:textId="7B72A5F1" w:rsidR="000A33CE" w:rsidRDefault="009E40AD" w:rsidP="00097324">
      <w:pPr>
        <w:pStyle w:val="BodyText"/>
        <w:spacing w:before="3"/>
      </w:pPr>
      <w:r w:rsidRPr="009E40AD">
        <w:rPr>
          <w:noProof/>
        </w:rPr>
        <w:drawing>
          <wp:inline distT="0" distB="0" distL="0" distR="0" wp14:anchorId="7854F68C" wp14:editId="78AE8ED6">
            <wp:extent cx="6492240" cy="2527935"/>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2240" cy="2527935"/>
                    </a:xfrm>
                    <a:prstGeom prst="rect">
                      <a:avLst/>
                    </a:prstGeom>
                  </pic:spPr>
                </pic:pic>
              </a:graphicData>
            </a:graphic>
          </wp:inline>
        </w:drawing>
      </w:r>
    </w:p>
    <w:p w14:paraId="34AA6CFB" w14:textId="77777777" w:rsidR="00127797" w:rsidRDefault="00127797">
      <w:pPr>
        <w:rPr>
          <w:sz w:val="24"/>
          <w:szCs w:val="24"/>
        </w:rPr>
      </w:pPr>
      <w:r>
        <w:br w:type="page"/>
      </w:r>
    </w:p>
    <w:p w14:paraId="43980385" w14:textId="3CC4A3B6" w:rsidR="000F4612" w:rsidRDefault="000F4612" w:rsidP="00097324">
      <w:pPr>
        <w:pStyle w:val="BodyText"/>
        <w:spacing w:before="3"/>
      </w:pPr>
    </w:p>
    <w:p w14:paraId="58A8F99F" w14:textId="6B7929A3" w:rsidR="005056DD" w:rsidRDefault="005056DD" w:rsidP="00555B81">
      <w:pPr>
        <w:pStyle w:val="BodyText"/>
        <w:spacing w:before="3"/>
        <w:rPr>
          <w:b/>
          <w:bCs/>
          <w:sz w:val="18"/>
          <w:szCs w:val="18"/>
        </w:rPr>
      </w:pPr>
      <w:r w:rsidRPr="000A33CE">
        <w:t>Claims</w:t>
      </w:r>
      <w:r>
        <w:t xml:space="preserve"> &gt; </w:t>
      </w:r>
      <w:r w:rsidRPr="005056DD">
        <w:rPr>
          <w:b/>
          <w:bCs/>
        </w:rPr>
        <w:t>CL1</w:t>
      </w:r>
      <w:r w:rsidRPr="00555B81">
        <w:rPr>
          <w:b/>
          <w:bCs/>
        </w:rPr>
        <w:t>_</w:t>
      </w:r>
      <w:r>
        <w:rPr>
          <w:b/>
          <w:bCs/>
        </w:rPr>
        <w:t>CarverFarm_Fence_Potential</w:t>
      </w:r>
    </w:p>
    <w:p w14:paraId="223F4156" w14:textId="77777777" w:rsidR="005056DD" w:rsidRPr="005056DD" w:rsidRDefault="005056DD" w:rsidP="00555B81">
      <w:pPr>
        <w:pStyle w:val="BodyText"/>
        <w:spacing w:before="3"/>
        <w:rPr>
          <w:b/>
          <w:bCs/>
          <w:sz w:val="18"/>
          <w:szCs w:val="18"/>
        </w:rPr>
      </w:pPr>
    </w:p>
    <w:p w14:paraId="0D8B3546" w14:textId="6A6D8335" w:rsidR="005056DD" w:rsidRDefault="005056DD" w:rsidP="00555B81">
      <w:pPr>
        <w:pStyle w:val="BodyText"/>
        <w:spacing w:before="3"/>
        <w:rPr>
          <w:b/>
          <w:bCs/>
        </w:rPr>
      </w:pPr>
      <w:r w:rsidRPr="005056DD">
        <w:rPr>
          <w:b/>
          <w:bCs/>
          <w:noProof/>
        </w:rPr>
        <w:drawing>
          <wp:inline distT="0" distB="0" distL="0" distR="0" wp14:anchorId="36D87982" wp14:editId="29BA481E">
            <wp:extent cx="6392167" cy="1790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2167" cy="1790950"/>
                    </a:xfrm>
                    <a:prstGeom prst="rect">
                      <a:avLst/>
                    </a:prstGeom>
                  </pic:spPr>
                </pic:pic>
              </a:graphicData>
            </a:graphic>
          </wp:inline>
        </w:drawing>
      </w:r>
    </w:p>
    <w:p w14:paraId="064F8011" w14:textId="77777777" w:rsidR="005056DD" w:rsidRDefault="005056DD" w:rsidP="00555B81">
      <w:pPr>
        <w:pStyle w:val="BodyText"/>
        <w:spacing w:before="3"/>
        <w:rPr>
          <w:b/>
          <w:bCs/>
        </w:rPr>
      </w:pPr>
    </w:p>
    <w:p w14:paraId="6A4D6B7F" w14:textId="4B061AC7" w:rsidR="005056DD" w:rsidRDefault="005056DD" w:rsidP="005056DD">
      <w:pPr>
        <w:pStyle w:val="BodyText"/>
        <w:spacing w:before="3"/>
        <w:rPr>
          <w:b/>
          <w:bCs/>
          <w:sz w:val="18"/>
          <w:szCs w:val="18"/>
        </w:rPr>
      </w:pPr>
      <w:r w:rsidRPr="000A33CE">
        <w:t>Claims</w:t>
      </w:r>
      <w:r>
        <w:t xml:space="preserve"> &gt; </w:t>
      </w:r>
      <w:r>
        <w:rPr>
          <w:b/>
          <w:bCs/>
        </w:rPr>
        <w:t>CL2_</w:t>
      </w:r>
      <w:r w:rsidRPr="000A33CE">
        <w:rPr>
          <w:b/>
          <w:bCs/>
        </w:rPr>
        <w:t>BearDivideIHC_</w:t>
      </w:r>
      <w:r>
        <w:rPr>
          <w:b/>
          <w:bCs/>
        </w:rPr>
        <w:t>SawBar_GPD</w:t>
      </w:r>
    </w:p>
    <w:p w14:paraId="443E1165" w14:textId="77777777" w:rsidR="005056DD" w:rsidRPr="005056DD" w:rsidRDefault="005056DD" w:rsidP="005056DD">
      <w:pPr>
        <w:pStyle w:val="BodyText"/>
        <w:spacing w:before="3"/>
        <w:rPr>
          <w:b/>
          <w:bCs/>
          <w:sz w:val="18"/>
          <w:szCs w:val="18"/>
        </w:rPr>
      </w:pPr>
    </w:p>
    <w:p w14:paraId="4C5D827F" w14:textId="5244DF41" w:rsidR="005056DD" w:rsidRDefault="005056DD" w:rsidP="005056DD">
      <w:pPr>
        <w:pStyle w:val="BodyText"/>
        <w:spacing w:before="3"/>
        <w:rPr>
          <w:b/>
          <w:bCs/>
        </w:rPr>
      </w:pPr>
      <w:r w:rsidRPr="005056DD">
        <w:rPr>
          <w:b/>
          <w:bCs/>
          <w:noProof/>
        </w:rPr>
        <w:drawing>
          <wp:inline distT="0" distB="0" distL="0" distR="0" wp14:anchorId="72301FCC" wp14:editId="3B40BBD6">
            <wp:extent cx="6039693" cy="1143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9693" cy="1143160"/>
                    </a:xfrm>
                    <a:prstGeom prst="rect">
                      <a:avLst/>
                    </a:prstGeom>
                  </pic:spPr>
                </pic:pic>
              </a:graphicData>
            </a:graphic>
          </wp:inline>
        </w:drawing>
      </w:r>
    </w:p>
    <w:p w14:paraId="37359908" w14:textId="77777777" w:rsidR="005056DD" w:rsidRPr="00555B81" w:rsidRDefault="005056DD" w:rsidP="005056DD">
      <w:pPr>
        <w:pStyle w:val="BodyText"/>
        <w:spacing w:before="3"/>
        <w:rPr>
          <w:b/>
          <w:bCs/>
        </w:rPr>
      </w:pPr>
    </w:p>
    <w:p w14:paraId="27D5CF62" w14:textId="5BBE0CF9" w:rsidR="005056DD" w:rsidRDefault="005056DD" w:rsidP="005056DD">
      <w:pPr>
        <w:pStyle w:val="BodyText"/>
        <w:spacing w:before="3"/>
        <w:rPr>
          <w:b/>
          <w:bCs/>
        </w:rPr>
      </w:pPr>
      <w:r w:rsidRPr="000A33CE">
        <w:t>Claims</w:t>
      </w:r>
      <w:r>
        <w:t xml:space="preserve"> &gt; </w:t>
      </w:r>
      <w:r>
        <w:rPr>
          <w:b/>
          <w:bCs/>
        </w:rPr>
        <w:t>CL3_Evans_Cattle_T</w:t>
      </w:r>
      <w:r w:rsidRPr="00555B81">
        <w:rPr>
          <w:b/>
          <w:bCs/>
        </w:rPr>
        <w:t>ort</w:t>
      </w:r>
    </w:p>
    <w:p w14:paraId="25048F84" w14:textId="77777777" w:rsidR="00572AB1" w:rsidRPr="00127797" w:rsidRDefault="00572AB1" w:rsidP="005056DD">
      <w:pPr>
        <w:pStyle w:val="BodyText"/>
        <w:spacing w:before="3"/>
        <w:rPr>
          <w:b/>
          <w:bCs/>
          <w:sz w:val="18"/>
          <w:szCs w:val="18"/>
        </w:rPr>
      </w:pPr>
    </w:p>
    <w:p w14:paraId="5081B938" w14:textId="54A2BDA0" w:rsidR="005056DD" w:rsidRDefault="00572AB1" w:rsidP="005056DD">
      <w:pPr>
        <w:pStyle w:val="BodyText"/>
        <w:spacing w:before="3"/>
        <w:rPr>
          <w:b/>
          <w:bCs/>
          <w:sz w:val="18"/>
          <w:szCs w:val="18"/>
        </w:rPr>
      </w:pPr>
      <w:r w:rsidRPr="00572AB1">
        <w:rPr>
          <w:b/>
          <w:bCs/>
          <w:noProof/>
          <w:sz w:val="18"/>
          <w:szCs w:val="18"/>
        </w:rPr>
        <w:drawing>
          <wp:inline distT="0" distB="0" distL="0" distR="0" wp14:anchorId="07D58EF8" wp14:editId="71178775">
            <wp:extent cx="4772025" cy="16495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9766" cy="1666092"/>
                    </a:xfrm>
                    <a:prstGeom prst="rect">
                      <a:avLst/>
                    </a:prstGeom>
                  </pic:spPr>
                </pic:pic>
              </a:graphicData>
            </a:graphic>
          </wp:inline>
        </w:drawing>
      </w:r>
    </w:p>
    <w:p w14:paraId="0251952C" w14:textId="77777777" w:rsidR="00572AB1" w:rsidRPr="00127797" w:rsidRDefault="00572AB1" w:rsidP="005056DD">
      <w:pPr>
        <w:pStyle w:val="BodyText"/>
        <w:spacing w:before="3"/>
        <w:rPr>
          <w:b/>
          <w:bCs/>
          <w:sz w:val="18"/>
          <w:szCs w:val="18"/>
        </w:rPr>
      </w:pPr>
    </w:p>
    <w:p w14:paraId="3D0B1230" w14:textId="2B2B6676" w:rsidR="00555B81" w:rsidRPr="00127797" w:rsidRDefault="00555B81" w:rsidP="00555B81">
      <w:pPr>
        <w:pStyle w:val="BodyText"/>
        <w:spacing w:before="3"/>
        <w:rPr>
          <w:b/>
          <w:bCs/>
          <w:sz w:val="18"/>
          <w:szCs w:val="18"/>
        </w:rPr>
      </w:pPr>
      <w:r w:rsidRPr="000A33CE">
        <w:t>Claims</w:t>
      </w:r>
      <w:r>
        <w:t xml:space="preserve"> &gt; </w:t>
      </w:r>
      <w:r w:rsidR="00572AB1">
        <w:rPr>
          <w:b/>
          <w:bCs/>
        </w:rPr>
        <w:t>CL4_Downs_Tent_E</w:t>
      </w:r>
      <w:r w:rsidRPr="00555B81">
        <w:rPr>
          <w:b/>
          <w:bCs/>
        </w:rPr>
        <w:t>MP</w:t>
      </w:r>
    </w:p>
    <w:p w14:paraId="5A48FC7C" w14:textId="77777777" w:rsidR="00555B81" w:rsidRPr="00555B81" w:rsidRDefault="00555B81" w:rsidP="00097324">
      <w:pPr>
        <w:pStyle w:val="BodyText"/>
        <w:spacing w:before="3"/>
        <w:rPr>
          <w:sz w:val="18"/>
          <w:szCs w:val="18"/>
        </w:rPr>
      </w:pPr>
    </w:p>
    <w:p w14:paraId="1C692A00" w14:textId="27ED56A0" w:rsidR="00555B81" w:rsidRDefault="00572AB1" w:rsidP="00097324">
      <w:pPr>
        <w:pStyle w:val="BodyText"/>
        <w:spacing w:before="3"/>
      </w:pPr>
      <w:r w:rsidRPr="00572AB1">
        <w:rPr>
          <w:noProof/>
        </w:rPr>
        <w:drawing>
          <wp:inline distT="0" distB="0" distL="0" distR="0" wp14:anchorId="6F053F80" wp14:editId="3762111B">
            <wp:extent cx="6039693" cy="1143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39693" cy="1143160"/>
                    </a:xfrm>
                    <a:prstGeom prst="rect">
                      <a:avLst/>
                    </a:prstGeom>
                  </pic:spPr>
                </pic:pic>
              </a:graphicData>
            </a:graphic>
          </wp:inline>
        </w:drawing>
      </w:r>
    </w:p>
    <w:p w14:paraId="1E65A701" w14:textId="77777777" w:rsidR="00555B81" w:rsidRDefault="00555B81" w:rsidP="00097324">
      <w:pPr>
        <w:pStyle w:val="BodyText"/>
        <w:spacing w:before="3"/>
      </w:pPr>
    </w:p>
    <w:p w14:paraId="610B8935" w14:textId="32326476" w:rsidR="000A33CE" w:rsidRDefault="0054012C" w:rsidP="000A33CE">
      <w:pPr>
        <w:pStyle w:val="BodyText"/>
        <w:spacing w:before="3"/>
      </w:pPr>
      <w:r w:rsidRPr="00127797">
        <w:rPr>
          <w:sz w:val="18"/>
          <w:szCs w:val="18"/>
        </w:rPr>
        <w:tab/>
      </w:r>
    </w:p>
    <w:p w14:paraId="498A0818" w14:textId="5F8A3AAE" w:rsidR="00DE677D" w:rsidRPr="00F847A0" w:rsidRDefault="00DE677D" w:rsidP="00572AB1">
      <w:pPr>
        <w:rPr>
          <w:sz w:val="24"/>
          <w:szCs w:val="24"/>
        </w:rPr>
        <w:sectPr w:rsidR="00DE677D" w:rsidRPr="00F847A0" w:rsidSect="00543844">
          <w:headerReference w:type="default" r:id="rId20"/>
          <w:footerReference w:type="default" r:id="rId21"/>
          <w:pgSz w:w="12240" w:h="15840"/>
          <w:pgMar w:top="720" w:right="1008" w:bottom="720" w:left="1008" w:header="720" w:footer="720" w:gutter="0"/>
          <w:cols w:space="720"/>
          <w:docGrid w:linePitch="299"/>
        </w:sectPr>
      </w:pPr>
    </w:p>
    <w:p w14:paraId="4F656978" w14:textId="77777777" w:rsidR="00DE677D" w:rsidRDefault="0095227D">
      <w:pPr>
        <w:pStyle w:val="Heading1"/>
        <w:ind w:left="1168" w:right="1107"/>
        <w:jc w:val="center"/>
        <w:rPr>
          <w:u w:val="none"/>
        </w:rPr>
      </w:pPr>
      <w:r>
        <w:rPr>
          <w:u w:val="none"/>
        </w:rPr>
        <w:lastRenderedPageBreak/>
        <w:t>COST Unit</w:t>
      </w:r>
    </w:p>
    <w:p w14:paraId="008BF7E4" w14:textId="77777777" w:rsidR="00DE677D" w:rsidRDefault="00DE677D">
      <w:pPr>
        <w:pStyle w:val="BodyText"/>
        <w:spacing w:before="3"/>
        <w:rPr>
          <w:b/>
          <w:sz w:val="26"/>
        </w:rPr>
      </w:pPr>
    </w:p>
    <w:p w14:paraId="1A657067" w14:textId="0B065E08" w:rsidR="00A73C9B" w:rsidRDefault="00B24976" w:rsidP="00A73C9B">
      <w:pPr>
        <w:pStyle w:val="BodyText"/>
        <w:spacing w:before="30" w:line="259" w:lineRule="auto"/>
        <w:ind w:right="288"/>
      </w:pPr>
      <w:r w:rsidRPr="0007559A">
        <w:rPr>
          <w:b/>
          <w:bCs/>
        </w:rPr>
        <w:t>01_Aircraft</w:t>
      </w:r>
      <w:r>
        <w:rPr>
          <w:b/>
          <w:bCs/>
        </w:rPr>
        <w:t xml:space="preserve">_Costs: </w:t>
      </w:r>
      <w:r w:rsidR="00A73C9B">
        <w:t xml:space="preserve">There are three types of folders for aircraft records. For Helibase and Tankerbase summaries, use the corresponding folder. If there are additional aircraft reported individually, establish folders using the convention </w:t>
      </w:r>
      <w:r w:rsidR="00A73C9B" w:rsidRPr="00A73C9B">
        <w:rPr>
          <w:b/>
          <w:bCs/>
        </w:rPr>
        <w:t>AircraftTail#_RO#</w:t>
      </w:r>
      <w:r w:rsidR="00A73C9B">
        <w:t xml:space="preserve">. </w:t>
      </w:r>
      <w:r w:rsidR="008307B3">
        <w:t xml:space="preserve">Examples from working files are shown; however, the name and contents are identical in the </w:t>
      </w:r>
      <w:r w:rsidR="001E6977">
        <w:t>F</w:t>
      </w:r>
      <w:r w:rsidR="008307B3">
        <w:t xml:space="preserve">inal </w:t>
      </w:r>
      <w:r w:rsidR="001E6977">
        <w:t xml:space="preserve">Finance </w:t>
      </w:r>
      <w:r w:rsidR="008307B3">
        <w:t xml:space="preserve">eDoc </w:t>
      </w:r>
      <w:r w:rsidR="001E6977">
        <w:t>B</w:t>
      </w:r>
      <w:r w:rsidR="008307B3">
        <w:t xml:space="preserve">ox. </w:t>
      </w:r>
    </w:p>
    <w:p w14:paraId="4E3013B8" w14:textId="77777777" w:rsidR="00A73C9B" w:rsidRDefault="00A73C9B" w:rsidP="00A73C9B">
      <w:pPr>
        <w:pStyle w:val="BodyText"/>
        <w:spacing w:before="30" w:line="259" w:lineRule="auto"/>
        <w:ind w:right="288"/>
      </w:pPr>
    </w:p>
    <w:p w14:paraId="24A77269" w14:textId="439AE70E" w:rsidR="0007559A" w:rsidRDefault="00B24976" w:rsidP="00A73C9B">
      <w:pPr>
        <w:pStyle w:val="BodyText"/>
        <w:spacing w:before="30" w:line="259" w:lineRule="auto"/>
        <w:ind w:right="288"/>
        <w:rPr>
          <w:b/>
        </w:rPr>
      </w:pPr>
      <w:r>
        <w:t xml:space="preserve">Finance Channel &gt; 2_COST &gt; </w:t>
      </w:r>
      <w:r w:rsidRPr="00B24976">
        <w:t>01_Aircraft_Costs</w:t>
      </w:r>
      <w:r>
        <w:rPr>
          <w:b/>
        </w:rPr>
        <w:t xml:space="preserve"> &gt; </w:t>
      </w:r>
      <w:r w:rsidRPr="00B24976">
        <w:rPr>
          <w:b/>
        </w:rPr>
        <w:t>1</w:t>
      </w:r>
      <w:r w:rsidR="0007559A" w:rsidRPr="00B24976">
        <w:rPr>
          <w:b/>
        </w:rPr>
        <w:t>4HX_A1</w:t>
      </w:r>
    </w:p>
    <w:p w14:paraId="289ED96E" w14:textId="7606EDAA" w:rsidR="008307B3" w:rsidRDefault="008307B3" w:rsidP="00A73C9B">
      <w:pPr>
        <w:pStyle w:val="BodyText"/>
        <w:spacing w:before="30" w:line="259" w:lineRule="auto"/>
        <w:ind w:right="288"/>
        <w:rPr>
          <w:bCs/>
          <w:i/>
          <w:iCs/>
          <w:sz w:val="22"/>
          <w:szCs w:val="22"/>
        </w:rPr>
      </w:pPr>
      <w:r w:rsidRPr="00F80823">
        <w:rPr>
          <w:bCs/>
          <w:i/>
          <w:iCs/>
          <w:sz w:val="22"/>
          <w:szCs w:val="22"/>
        </w:rPr>
        <w:t>(</w:t>
      </w:r>
      <w:r w:rsidR="00F80823">
        <w:rPr>
          <w:bCs/>
          <w:i/>
          <w:iCs/>
          <w:sz w:val="22"/>
          <w:szCs w:val="22"/>
        </w:rPr>
        <w:t xml:space="preserve">Note: </w:t>
      </w:r>
      <w:r w:rsidR="00F80823" w:rsidRPr="00F80823">
        <w:rPr>
          <w:bCs/>
          <w:i/>
          <w:iCs/>
          <w:sz w:val="22"/>
          <w:szCs w:val="22"/>
        </w:rPr>
        <w:t>A</w:t>
      </w:r>
      <w:r w:rsidRPr="00F80823">
        <w:rPr>
          <w:bCs/>
          <w:i/>
          <w:iCs/>
          <w:sz w:val="22"/>
          <w:szCs w:val="22"/>
        </w:rPr>
        <w:t xml:space="preserve">s the first individual aircraft folder, this was “created” by renaming the </w:t>
      </w:r>
      <w:r w:rsidR="00F80823" w:rsidRPr="00F80823">
        <w:rPr>
          <w:bCs/>
          <w:i/>
          <w:iCs/>
          <w:sz w:val="22"/>
          <w:szCs w:val="22"/>
        </w:rPr>
        <w:t>Aircraft#_Tail# folder)</w:t>
      </w:r>
    </w:p>
    <w:p w14:paraId="06E69362" w14:textId="02D89B6E" w:rsidR="00F80823" w:rsidRDefault="00F80823" w:rsidP="00A73C9B">
      <w:pPr>
        <w:pStyle w:val="BodyText"/>
        <w:spacing w:before="30" w:line="259" w:lineRule="auto"/>
        <w:ind w:right="288"/>
        <w:rPr>
          <w:bCs/>
          <w:i/>
          <w:iCs/>
          <w:sz w:val="22"/>
          <w:szCs w:val="22"/>
        </w:rPr>
      </w:pPr>
    </w:p>
    <w:p w14:paraId="4ACF8A6D" w14:textId="0EF2B396" w:rsidR="00F80823" w:rsidRPr="00F80823" w:rsidRDefault="001E6977" w:rsidP="00A73C9B">
      <w:pPr>
        <w:pStyle w:val="BodyText"/>
        <w:spacing w:before="30" w:line="259" w:lineRule="auto"/>
        <w:ind w:right="288"/>
        <w:rPr>
          <w:bCs/>
          <w:sz w:val="22"/>
          <w:szCs w:val="22"/>
        </w:rPr>
      </w:pPr>
      <w:r w:rsidRPr="001E6977">
        <w:rPr>
          <w:bCs/>
          <w:noProof/>
          <w:sz w:val="22"/>
          <w:szCs w:val="22"/>
        </w:rPr>
        <w:drawing>
          <wp:inline distT="0" distB="0" distL="0" distR="0" wp14:anchorId="1D12DF22" wp14:editId="1D78AA94">
            <wp:extent cx="6076950" cy="1022564"/>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83483" cy="1023663"/>
                    </a:xfrm>
                    <a:prstGeom prst="rect">
                      <a:avLst/>
                    </a:prstGeom>
                  </pic:spPr>
                </pic:pic>
              </a:graphicData>
            </a:graphic>
          </wp:inline>
        </w:drawing>
      </w:r>
    </w:p>
    <w:p w14:paraId="5A3EF0AA" w14:textId="77777777" w:rsidR="00F80823" w:rsidRPr="00F80823" w:rsidRDefault="00F80823" w:rsidP="00A73C9B">
      <w:pPr>
        <w:pStyle w:val="BodyText"/>
        <w:spacing w:before="30" w:line="259" w:lineRule="auto"/>
        <w:ind w:right="288"/>
        <w:rPr>
          <w:bCs/>
          <w:sz w:val="22"/>
          <w:szCs w:val="22"/>
        </w:rPr>
      </w:pPr>
    </w:p>
    <w:p w14:paraId="7BC6154E" w14:textId="0389E86B" w:rsidR="00F80823" w:rsidRDefault="00F80823" w:rsidP="00F80823">
      <w:pPr>
        <w:pStyle w:val="BodyText"/>
        <w:spacing w:before="30" w:line="259" w:lineRule="auto"/>
        <w:ind w:right="288"/>
        <w:rPr>
          <w:b/>
        </w:rPr>
      </w:pPr>
      <w:r>
        <w:t xml:space="preserve">Finance Channel &gt; 2_COST &gt; </w:t>
      </w:r>
      <w:r w:rsidRPr="00B24976">
        <w:t>01_Aircraft_Costs</w:t>
      </w:r>
      <w:r>
        <w:rPr>
          <w:b/>
        </w:rPr>
        <w:t xml:space="preserve"> &gt; Tankerbase</w:t>
      </w:r>
    </w:p>
    <w:p w14:paraId="65A5F729" w14:textId="2900C2BD" w:rsidR="00F80823" w:rsidRDefault="00F80823" w:rsidP="00F80823">
      <w:pPr>
        <w:pStyle w:val="BodyText"/>
        <w:spacing w:before="30" w:line="259" w:lineRule="auto"/>
        <w:ind w:right="288"/>
        <w:rPr>
          <w:bCs/>
          <w:i/>
          <w:iCs/>
          <w:sz w:val="22"/>
          <w:szCs w:val="22"/>
        </w:rPr>
      </w:pPr>
      <w:r w:rsidRPr="00F80823">
        <w:rPr>
          <w:bCs/>
          <w:i/>
          <w:iCs/>
          <w:sz w:val="22"/>
          <w:szCs w:val="22"/>
        </w:rPr>
        <w:t>(</w:t>
      </w:r>
      <w:r>
        <w:rPr>
          <w:bCs/>
          <w:i/>
          <w:iCs/>
          <w:sz w:val="22"/>
          <w:szCs w:val="22"/>
        </w:rPr>
        <w:t>Note: Manage helibase files similarly to tankerbase files shown below)</w:t>
      </w:r>
    </w:p>
    <w:p w14:paraId="4EB58517" w14:textId="1D3BA261" w:rsidR="00A73C9B" w:rsidRDefault="00A73C9B" w:rsidP="0007559A">
      <w:pPr>
        <w:pStyle w:val="BodyText"/>
        <w:spacing w:before="30" w:line="259" w:lineRule="auto"/>
        <w:ind w:right="288"/>
        <w:rPr>
          <w:b/>
        </w:rPr>
      </w:pPr>
    </w:p>
    <w:p w14:paraId="13D1354A" w14:textId="79A63E61" w:rsidR="00F80823" w:rsidRDefault="001E6977" w:rsidP="0007559A">
      <w:pPr>
        <w:pStyle w:val="BodyText"/>
        <w:spacing w:before="30" w:line="259" w:lineRule="auto"/>
        <w:ind w:right="288"/>
        <w:rPr>
          <w:b/>
        </w:rPr>
      </w:pPr>
      <w:r w:rsidRPr="001E6977">
        <w:rPr>
          <w:b/>
          <w:noProof/>
        </w:rPr>
        <w:drawing>
          <wp:inline distT="0" distB="0" distL="0" distR="0" wp14:anchorId="79B3F5A9" wp14:editId="719D8294">
            <wp:extent cx="6105525" cy="17228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1405" cy="1724518"/>
                    </a:xfrm>
                    <a:prstGeom prst="rect">
                      <a:avLst/>
                    </a:prstGeom>
                  </pic:spPr>
                </pic:pic>
              </a:graphicData>
            </a:graphic>
          </wp:inline>
        </w:drawing>
      </w:r>
    </w:p>
    <w:p w14:paraId="3826B31D" w14:textId="77777777" w:rsidR="006D7EE3" w:rsidRDefault="006D7EE3" w:rsidP="006D7EE3">
      <w:pPr>
        <w:pStyle w:val="BodyText"/>
        <w:spacing w:before="30" w:line="259" w:lineRule="auto"/>
        <w:ind w:right="288"/>
        <w:rPr>
          <w:b/>
          <w:bCs/>
        </w:rPr>
      </w:pPr>
    </w:p>
    <w:p w14:paraId="574D04D5" w14:textId="3895F047" w:rsidR="00E146E4" w:rsidRDefault="00E146E4" w:rsidP="006D7EE3">
      <w:pPr>
        <w:pStyle w:val="BodyText"/>
        <w:spacing w:before="30" w:line="259" w:lineRule="auto"/>
        <w:ind w:right="288"/>
      </w:pPr>
      <w:r w:rsidRPr="006D7EE3">
        <w:rPr>
          <w:b/>
          <w:bCs/>
        </w:rPr>
        <w:t>02</w:t>
      </w:r>
      <w:r w:rsidR="0007559A" w:rsidRPr="006D7EE3">
        <w:rPr>
          <w:b/>
          <w:bCs/>
        </w:rPr>
        <w:t>_</w:t>
      </w:r>
      <w:r w:rsidR="00866183">
        <w:rPr>
          <w:b/>
          <w:bCs/>
        </w:rPr>
        <w:t>Cost_Management</w:t>
      </w:r>
      <w:r w:rsidR="00231FBF">
        <w:t xml:space="preserve"> – </w:t>
      </w:r>
      <w:r w:rsidR="007D7BA8" w:rsidRPr="007D7BA8">
        <w:rPr>
          <w:iCs/>
        </w:rPr>
        <w:t>The COST document</w:t>
      </w:r>
      <w:r w:rsidR="00D95C64">
        <w:rPr>
          <w:iCs/>
        </w:rPr>
        <w:t>s</w:t>
      </w:r>
      <w:r w:rsidR="007D7BA8" w:rsidRPr="007D7BA8">
        <w:rPr>
          <w:iCs/>
        </w:rPr>
        <w:t xml:space="preserve"> processes</w:t>
      </w:r>
      <w:r w:rsidR="00604DE1">
        <w:rPr>
          <w:iCs/>
        </w:rPr>
        <w:t>/</w:t>
      </w:r>
      <w:r w:rsidR="007D7BA8" w:rsidRPr="007D7BA8">
        <w:rPr>
          <w:iCs/>
        </w:rPr>
        <w:t>methodologies developed an</w:t>
      </w:r>
      <w:r w:rsidR="007D7BA8">
        <w:rPr>
          <w:iCs/>
        </w:rPr>
        <w:t>d/or</w:t>
      </w:r>
      <w:r w:rsidR="007D7BA8" w:rsidRPr="007D7BA8">
        <w:rPr>
          <w:iCs/>
        </w:rPr>
        <w:t xml:space="preserve"> used</w:t>
      </w:r>
      <w:r w:rsidR="007D7BA8">
        <w:rPr>
          <w:iCs/>
        </w:rPr>
        <w:t xml:space="preserve"> to </w:t>
      </w:r>
      <w:r w:rsidR="005F1FDB">
        <w:t>calculate and track</w:t>
      </w:r>
      <w:r w:rsidR="007D7BA8">
        <w:t xml:space="preserve"> </w:t>
      </w:r>
      <w:r w:rsidR="001626C7">
        <w:t>costs such as travel</w:t>
      </w:r>
      <w:r w:rsidR="00604DE1">
        <w:t xml:space="preserve"> in/out, per diem, and cache. </w:t>
      </w:r>
      <w:r w:rsidR="009878C9">
        <w:t xml:space="preserve">This documentation </w:t>
      </w:r>
      <w:r w:rsidR="00D95C64">
        <w:t xml:space="preserve">is </w:t>
      </w:r>
      <w:r w:rsidR="009878C9">
        <w:t xml:space="preserve">filed under the main folder. </w:t>
      </w:r>
      <w:r w:rsidR="005F1FDB">
        <w:t>Caterer</w:t>
      </w:r>
      <w:r w:rsidR="00231FBF">
        <w:t>, shower, buying team</w:t>
      </w:r>
      <w:r w:rsidR="00A43A8E">
        <w:t xml:space="preserve"> and lend/lease </w:t>
      </w:r>
      <w:r w:rsidR="009878C9">
        <w:t>sub</w:t>
      </w:r>
      <w:r w:rsidR="005F1FDB">
        <w:t>folders are provid</w:t>
      </w:r>
      <w:r w:rsidR="00604DE1">
        <w:t>ed</w:t>
      </w:r>
      <w:r w:rsidR="005F1FDB">
        <w:t>; establish additional folders as needed</w:t>
      </w:r>
      <w:r w:rsidR="009878C9">
        <w:t xml:space="preserve"> </w:t>
      </w:r>
      <w:r w:rsidR="005F1FDB">
        <w:t xml:space="preserve">to track </w:t>
      </w:r>
      <w:r w:rsidR="00A30E9F">
        <w:t>other costs</w:t>
      </w:r>
      <w:r w:rsidR="0014515F">
        <w:t>, including any “white envelope” resources tracked separately by the COST</w:t>
      </w:r>
      <w:r w:rsidR="00604DE1">
        <w:t xml:space="preserve">. Examples from the working files are shown; however, the </w:t>
      </w:r>
      <w:r w:rsidR="001E6977">
        <w:t>F</w:t>
      </w:r>
      <w:r w:rsidR="00604DE1">
        <w:t xml:space="preserve">inal </w:t>
      </w:r>
      <w:r w:rsidR="001E6977">
        <w:t xml:space="preserve">Finance </w:t>
      </w:r>
      <w:r w:rsidR="00604DE1">
        <w:t xml:space="preserve">eDoc </w:t>
      </w:r>
      <w:r w:rsidR="001E6977">
        <w:t>B</w:t>
      </w:r>
      <w:r w:rsidR="00604DE1">
        <w:t>ox</w:t>
      </w:r>
      <w:r w:rsidR="006F6EBA">
        <w:t xml:space="preserve"> </w:t>
      </w:r>
      <w:r w:rsidR="00D95C64">
        <w:t>will</w:t>
      </w:r>
      <w:r w:rsidR="006F6EBA">
        <w:t xml:space="preserve"> be the same</w:t>
      </w:r>
      <w:r w:rsidR="00604DE1">
        <w:t>.</w:t>
      </w:r>
    </w:p>
    <w:p w14:paraId="52108CC4" w14:textId="77777777" w:rsidR="00A30E9F" w:rsidRDefault="00A30E9F" w:rsidP="006D7EE3">
      <w:pPr>
        <w:pStyle w:val="BodyText"/>
        <w:spacing w:before="30" w:line="259" w:lineRule="auto"/>
        <w:ind w:right="288"/>
      </w:pPr>
    </w:p>
    <w:p w14:paraId="688F55E8" w14:textId="42BFC5B5" w:rsidR="003E056C" w:rsidRDefault="00B06FCE" w:rsidP="006D7EE3">
      <w:pPr>
        <w:pStyle w:val="BodyText"/>
        <w:spacing w:before="30" w:line="259" w:lineRule="auto"/>
        <w:ind w:right="288"/>
      </w:pPr>
      <w:r>
        <w:t>Example</w:t>
      </w:r>
      <w:r w:rsidR="003E056C">
        <w:t>s:</w:t>
      </w:r>
    </w:p>
    <w:p w14:paraId="6C89483F" w14:textId="031114B5" w:rsidR="00604DE1" w:rsidRDefault="00604DE1" w:rsidP="00604DE1">
      <w:pPr>
        <w:pStyle w:val="BodyText"/>
        <w:spacing w:before="30" w:line="259" w:lineRule="auto"/>
        <w:ind w:right="288"/>
        <w:rPr>
          <w:b/>
          <w:bCs/>
        </w:rPr>
      </w:pPr>
      <w:r>
        <w:t xml:space="preserve">Finance Channel &gt; 2_COST &gt; </w:t>
      </w:r>
      <w:r w:rsidRPr="00604DE1">
        <w:rPr>
          <w:b/>
          <w:bCs/>
        </w:rPr>
        <w:t>02_Cost</w:t>
      </w:r>
      <w:r w:rsidR="00257286">
        <w:rPr>
          <w:b/>
          <w:bCs/>
        </w:rPr>
        <w:t>_</w:t>
      </w:r>
      <w:r w:rsidRPr="00604DE1">
        <w:rPr>
          <w:b/>
          <w:bCs/>
        </w:rPr>
        <w:t>Management</w:t>
      </w:r>
    </w:p>
    <w:p w14:paraId="5A494B1D" w14:textId="6B2FA756" w:rsidR="00604DE1" w:rsidRPr="00A43A8E" w:rsidRDefault="002C62D4" w:rsidP="006D7EE3">
      <w:pPr>
        <w:pStyle w:val="BodyText"/>
        <w:spacing w:before="30" w:line="259" w:lineRule="auto"/>
        <w:ind w:right="288"/>
        <w:rPr>
          <w:b/>
        </w:rPr>
      </w:pPr>
      <w:r w:rsidRPr="002C62D4">
        <w:rPr>
          <w:b/>
          <w:noProof/>
        </w:rPr>
        <w:drawing>
          <wp:inline distT="0" distB="0" distL="0" distR="0" wp14:anchorId="304ABE74" wp14:editId="5E2378C6">
            <wp:extent cx="6219825" cy="452900"/>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8141" cy="456418"/>
                    </a:xfrm>
                    <a:prstGeom prst="rect">
                      <a:avLst/>
                    </a:prstGeom>
                  </pic:spPr>
                </pic:pic>
              </a:graphicData>
            </a:graphic>
          </wp:inline>
        </w:drawing>
      </w:r>
    </w:p>
    <w:p w14:paraId="7D455E20" w14:textId="24A1F737" w:rsidR="00604DE1" w:rsidRDefault="00604DE1" w:rsidP="006D7EE3">
      <w:pPr>
        <w:pStyle w:val="BodyText"/>
        <w:spacing w:before="30" w:line="259" w:lineRule="auto"/>
        <w:ind w:right="288"/>
      </w:pPr>
      <w:r>
        <w:lastRenderedPageBreak/>
        <w:t xml:space="preserve">Finance Channel &gt; 2_COST </w:t>
      </w:r>
      <w:r w:rsidRPr="00604DE1">
        <w:t>&gt; 02_Cost</w:t>
      </w:r>
      <w:r w:rsidR="00257286">
        <w:t>_</w:t>
      </w:r>
      <w:r w:rsidRPr="00604DE1">
        <w:t>Management</w:t>
      </w:r>
      <w:r>
        <w:t xml:space="preserve"> &gt; </w:t>
      </w:r>
      <w:r w:rsidR="00B06FCE" w:rsidRPr="00A172D4">
        <w:rPr>
          <w:b/>
          <w:bCs/>
        </w:rPr>
        <w:t>01</w:t>
      </w:r>
      <w:r w:rsidR="00866183" w:rsidRPr="00A172D4">
        <w:rPr>
          <w:b/>
          <w:bCs/>
        </w:rPr>
        <w:t>_</w:t>
      </w:r>
      <w:r w:rsidR="00B06FCE" w:rsidRPr="00A172D4">
        <w:rPr>
          <w:b/>
          <w:bCs/>
        </w:rPr>
        <w:t>Caterer</w:t>
      </w:r>
      <w:r w:rsidR="003E056C">
        <w:t xml:space="preserve"> </w:t>
      </w:r>
    </w:p>
    <w:p w14:paraId="658EE3E4" w14:textId="2141BDAD" w:rsidR="002C62D4" w:rsidRPr="00055FBB" w:rsidRDefault="003E056C" w:rsidP="00055FBB">
      <w:pPr>
        <w:pStyle w:val="BodyText"/>
        <w:spacing w:before="30" w:line="259" w:lineRule="auto"/>
        <w:ind w:right="288"/>
        <w:rPr>
          <w:i/>
          <w:iCs/>
          <w:sz w:val="18"/>
          <w:szCs w:val="18"/>
        </w:rPr>
      </w:pPr>
      <w:r w:rsidRPr="00604DE1">
        <w:rPr>
          <w:i/>
          <w:iCs/>
          <w:sz w:val="22"/>
          <w:szCs w:val="22"/>
        </w:rPr>
        <w:t xml:space="preserve">(Note: </w:t>
      </w:r>
      <w:r w:rsidR="00B153DE">
        <w:rPr>
          <w:i/>
          <w:iCs/>
          <w:sz w:val="22"/>
          <w:szCs w:val="22"/>
        </w:rPr>
        <w:t>T</w:t>
      </w:r>
      <w:r w:rsidRPr="00604DE1">
        <w:rPr>
          <w:i/>
          <w:iCs/>
          <w:sz w:val="22"/>
          <w:szCs w:val="22"/>
        </w:rPr>
        <w:t>he “02</w:t>
      </w:r>
      <w:r w:rsidR="00866183" w:rsidRPr="00604DE1">
        <w:rPr>
          <w:i/>
          <w:iCs/>
          <w:sz w:val="22"/>
          <w:szCs w:val="22"/>
        </w:rPr>
        <w:t>_</w:t>
      </w:r>
      <w:r w:rsidRPr="00604DE1">
        <w:rPr>
          <w:i/>
          <w:iCs/>
          <w:sz w:val="22"/>
          <w:szCs w:val="22"/>
        </w:rPr>
        <w:t>Shower” folder would be handled in the same way)</w:t>
      </w:r>
    </w:p>
    <w:p w14:paraId="77553306" w14:textId="57E0F6F7" w:rsidR="00A172D4" w:rsidRPr="00A172D4" w:rsidRDefault="002C62D4" w:rsidP="006D7EE3">
      <w:pPr>
        <w:pStyle w:val="BodyText"/>
        <w:spacing w:before="30" w:line="259" w:lineRule="auto"/>
        <w:ind w:right="288"/>
        <w:rPr>
          <w:sz w:val="22"/>
          <w:szCs w:val="22"/>
        </w:rPr>
      </w:pPr>
      <w:r w:rsidRPr="002C62D4">
        <w:rPr>
          <w:noProof/>
          <w:sz w:val="22"/>
          <w:szCs w:val="22"/>
        </w:rPr>
        <w:drawing>
          <wp:inline distT="0" distB="0" distL="0" distR="0" wp14:anchorId="6C6F3785" wp14:editId="5EE8BA58">
            <wp:extent cx="5349923" cy="1551142"/>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68767" cy="1556606"/>
                    </a:xfrm>
                    <a:prstGeom prst="rect">
                      <a:avLst/>
                    </a:prstGeom>
                  </pic:spPr>
                </pic:pic>
              </a:graphicData>
            </a:graphic>
          </wp:inline>
        </w:drawing>
      </w:r>
    </w:p>
    <w:p w14:paraId="320F240A" w14:textId="77777777" w:rsidR="00604DE1" w:rsidRPr="00A43A8E" w:rsidRDefault="00604DE1" w:rsidP="006D7EE3">
      <w:pPr>
        <w:pStyle w:val="BodyText"/>
        <w:spacing w:before="30" w:line="259" w:lineRule="auto"/>
        <w:ind w:right="288"/>
        <w:rPr>
          <w:b/>
          <w:bCs/>
          <w:sz w:val="16"/>
          <w:szCs w:val="16"/>
        </w:rPr>
      </w:pPr>
    </w:p>
    <w:p w14:paraId="5C3DBF5D" w14:textId="72166B6A" w:rsidR="009B1B80" w:rsidRPr="00055FBB" w:rsidRDefault="00A172D4" w:rsidP="00A172D4">
      <w:pPr>
        <w:pStyle w:val="BodyText"/>
        <w:spacing w:before="30" w:line="259" w:lineRule="auto"/>
        <w:ind w:right="288"/>
        <w:rPr>
          <w:sz w:val="22"/>
          <w:szCs w:val="22"/>
        </w:rPr>
      </w:pPr>
      <w:r>
        <w:t xml:space="preserve">Finance Channel &gt; 2_COST </w:t>
      </w:r>
      <w:r w:rsidRPr="00604DE1">
        <w:t>&gt; 02_Cost</w:t>
      </w:r>
      <w:r w:rsidR="00257286">
        <w:t>_</w:t>
      </w:r>
      <w:r w:rsidRPr="00604DE1">
        <w:t>Management</w:t>
      </w:r>
      <w:r>
        <w:t xml:space="preserve"> &gt; </w:t>
      </w:r>
      <w:r>
        <w:rPr>
          <w:b/>
          <w:bCs/>
        </w:rPr>
        <w:t>03_BUYT_Spreadsheet</w:t>
      </w:r>
      <w:r>
        <w:t xml:space="preserve"> </w:t>
      </w:r>
    </w:p>
    <w:p w14:paraId="6493AF9F" w14:textId="59CBD537" w:rsidR="003E056C" w:rsidRDefault="002C62D4" w:rsidP="006D7EE3">
      <w:pPr>
        <w:pStyle w:val="BodyText"/>
        <w:spacing w:before="30" w:line="259" w:lineRule="auto"/>
        <w:ind w:right="288"/>
      </w:pPr>
      <w:r w:rsidRPr="002C62D4">
        <w:rPr>
          <w:noProof/>
        </w:rPr>
        <w:drawing>
          <wp:inline distT="0" distB="0" distL="0" distR="0" wp14:anchorId="7BBF8B19" wp14:editId="720F7547">
            <wp:extent cx="4914900" cy="819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32192" cy="822032"/>
                    </a:xfrm>
                    <a:prstGeom prst="rect">
                      <a:avLst/>
                    </a:prstGeom>
                  </pic:spPr>
                </pic:pic>
              </a:graphicData>
            </a:graphic>
          </wp:inline>
        </w:drawing>
      </w:r>
    </w:p>
    <w:p w14:paraId="07295840" w14:textId="77777777" w:rsidR="00A43A8E" w:rsidRPr="00A43A8E" w:rsidRDefault="00A43A8E" w:rsidP="00A43A8E">
      <w:pPr>
        <w:pStyle w:val="BodyText"/>
        <w:spacing w:before="30" w:line="259" w:lineRule="auto"/>
        <w:ind w:right="288"/>
        <w:rPr>
          <w:sz w:val="16"/>
          <w:szCs w:val="16"/>
        </w:rPr>
      </w:pPr>
    </w:p>
    <w:p w14:paraId="438694C5" w14:textId="6123ABFB" w:rsidR="00055FBB" w:rsidRPr="00055FBB" w:rsidRDefault="00A43A8E" w:rsidP="00A43A8E">
      <w:pPr>
        <w:pStyle w:val="BodyText"/>
        <w:spacing w:before="30" w:line="259" w:lineRule="auto"/>
        <w:ind w:right="288"/>
        <w:rPr>
          <w:b/>
          <w:bCs/>
        </w:rPr>
      </w:pPr>
      <w:r>
        <w:t xml:space="preserve">Finance Channel &gt; 2_COST </w:t>
      </w:r>
      <w:r w:rsidRPr="00604DE1">
        <w:t>&gt; 02_Cost</w:t>
      </w:r>
      <w:r>
        <w:t>_</w:t>
      </w:r>
      <w:r w:rsidRPr="00604DE1">
        <w:t>Management</w:t>
      </w:r>
      <w:r>
        <w:t xml:space="preserve"> &gt; </w:t>
      </w:r>
      <w:r>
        <w:rPr>
          <w:b/>
          <w:bCs/>
        </w:rPr>
        <w:t>04_Lend_Lease</w:t>
      </w:r>
    </w:p>
    <w:p w14:paraId="4D439E79" w14:textId="1C05B81A" w:rsidR="00A43A8E" w:rsidRDefault="00055FBB" w:rsidP="00A43A8E">
      <w:pPr>
        <w:pStyle w:val="BodyText"/>
        <w:spacing w:before="30" w:line="259" w:lineRule="auto"/>
        <w:ind w:right="288"/>
        <w:rPr>
          <w:sz w:val="22"/>
          <w:szCs w:val="22"/>
        </w:rPr>
      </w:pPr>
      <w:r w:rsidRPr="00055FBB">
        <w:rPr>
          <w:noProof/>
        </w:rPr>
        <w:drawing>
          <wp:inline distT="0" distB="0" distL="0" distR="0" wp14:anchorId="22747904" wp14:editId="7F4FA58F">
            <wp:extent cx="5356397" cy="921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99324" cy="928607"/>
                    </a:xfrm>
                    <a:prstGeom prst="rect">
                      <a:avLst/>
                    </a:prstGeom>
                  </pic:spPr>
                </pic:pic>
              </a:graphicData>
            </a:graphic>
          </wp:inline>
        </w:drawing>
      </w:r>
      <w:r w:rsidR="00A43A8E">
        <w:t xml:space="preserve"> </w:t>
      </w:r>
    </w:p>
    <w:p w14:paraId="64698A9A" w14:textId="77777777" w:rsidR="00B64398" w:rsidRPr="00055FBB" w:rsidRDefault="00B64398" w:rsidP="00B153DE">
      <w:pPr>
        <w:pStyle w:val="BodyText"/>
        <w:spacing w:before="30" w:line="259" w:lineRule="auto"/>
        <w:ind w:right="288"/>
        <w:rPr>
          <w:i/>
          <w:iCs/>
          <w:sz w:val="16"/>
          <w:szCs w:val="16"/>
        </w:rPr>
      </w:pPr>
    </w:p>
    <w:p w14:paraId="7DCA1C5F" w14:textId="77777777" w:rsidR="005111AC" w:rsidRDefault="005111AC" w:rsidP="005111AC">
      <w:pPr>
        <w:pStyle w:val="BodyText"/>
        <w:spacing w:before="30" w:line="259" w:lineRule="auto"/>
        <w:ind w:right="288"/>
        <w:rPr>
          <w:b/>
          <w:bCs/>
        </w:rPr>
      </w:pPr>
      <w:r>
        <w:t xml:space="preserve">Finance Channel &gt; 2_COST </w:t>
      </w:r>
      <w:r w:rsidRPr="00604DE1">
        <w:t>&gt; 02_Cost</w:t>
      </w:r>
      <w:r>
        <w:t>_</w:t>
      </w:r>
      <w:r w:rsidRPr="00604DE1">
        <w:t>Management</w:t>
      </w:r>
      <w:r>
        <w:t xml:space="preserve"> &gt; </w:t>
      </w:r>
      <w:r>
        <w:rPr>
          <w:b/>
          <w:bCs/>
        </w:rPr>
        <w:t>Evergreen_S1_COMM</w:t>
      </w:r>
    </w:p>
    <w:p w14:paraId="1DA2C441" w14:textId="30899A5F" w:rsidR="0014515F" w:rsidRPr="0014515F" w:rsidRDefault="005111AC" w:rsidP="005111AC">
      <w:pPr>
        <w:pStyle w:val="BodyText"/>
        <w:spacing w:before="30" w:line="259" w:lineRule="auto"/>
        <w:ind w:right="288"/>
        <w:rPr>
          <w:i/>
          <w:iCs/>
          <w:sz w:val="16"/>
          <w:szCs w:val="16"/>
        </w:rPr>
      </w:pPr>
      <w:r>
        <w:t xml:space="preserve"> </w:t>
      </w:r>
      <w:r w:rsidRPr="00604DE1">
        <w:rPr>
          <w:i/>
          <w:iCs/>
          <w:sz w:val="22"/>
          <w:szCs w:val="22"/>
        </w:rPr>
        <w:t xml:space="preserve">(Note: </w:t>
      </w:r>
      <w:r>
        <w:rPr>
          <w:i/>
          <w:iCs/>
          <w:sz w:val="22"/>
          <w:szCs w:val="22"/>
        </w:rPr>
        <w:t>This is an example of a “white envelope” resource the COST is tracking</w:t>
      </w:r>
      <w:r w:rsidRPr="00604DE1">
        <w:rPr>
          <w:i/>
          <w:iCs/>
          <w:sz w:val="22"/>
          <w:szCs w:val="22"/>
        </w:rPr>
        <w:t>)</w:t>
      </w:r>
    </w:p>
    <w:p w14:paraId="06B8DAB3" w14:textId="77170EBE" w:rsidR="00055FBB" w:rsidRPr="00055FBB" w:rsidRDefault="00941119" w:rsidP="00B153DE">
      <w:pPr>
        <w:pStyle w:val="BodyText"/>
        <w:spacing w:before="30" w:line="259" w:lineRule="auto"/>
        <w:ind w:right="288"/>
        <w:rPr>
          <w:i/>
          <w:iCs/>
          <w:sz w:val="22"/>
          <w:szCs w:val="22"/>
        </w:rPr>
      </w:pPr>
      <w:r w:rsidRPr="00941119">
        <w:rPr>
          <w:i/>
          <w:iCs/>
          <w:noProof/>
          <w:sz w:val="22"/>
          <w:szCs w:val="22"/>
        </w:rPr>
        <w:drawing>
          <wp:inline distT="0" distB="0" distL="0" distR="0" wp14:anchorId="5EFC9CB4" wp14:editId="4BCF9F17">
            <wp:extent cx="5338765" cy="1187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81288" cy="1196812"/>
                    </a:xfrm>
                    <a:prstGeom prst="rect">
                      <a:avLst/>
                    </a:prstGeom>
                  </pic:spPr>
                </pic:pic>
              </a:graphicData>
            </a:graphic>
          </wp:inline>
        </w:drawing>
      </w:r>
    </w:p>
    <w:p w14:paraId="3E9725F7" w14:textId="77777777" w:rsidR="00055FBB" w:rsidRPr="00055FBB" w:rsidRDefault="00055FBB" w:rsidP="00B153DE">
      <w:pPr>
        <w:pStyle w:val="BodyText"/>
        <w:spacing w:before="30" w:line="259" w:lineRule="auto"/>
        <w:ind w:right="288"/>
        <w:rPr>
          <w:sz w:val="16"/>
          <w:szCs w:val="16"/>
        </w:rPr>
      </w:pPr>
    </w:p>
    <w:p w14:paraId="4BCABDBC" w14:textId="7CAAC6BC" w:rsidR="00B153DE" w:rsidRDefault="00B153DE" w:rsidP="00B153DE">
      <w:pPr>
        <w:pStyle w:val="BodyText"/>
        <w:spacing w:before="30" w:line="259" w:lineRule="auto"/>
        <w:ind w:right="288"/>
      </w:pPr>
      <w:r>
        <w:t xml:space="preserve">Finance Channel &gt; 2_COST </w:t>
      </w:r>
      <w:r w:rsidRPr="00604DE1">
        <w:t>&gt; 02_Cost</w:t>
      </w:r>
      <w:r w:rsidR="00257286">
        <w:t>_</w:t>
      </w:r>
      <w:r w:rsidRPr="00604DE1">
        <w:t>Management</w:t>
      </w:r>
      <w:r>
        <w:t xml:space="preserve"> &gt; </w:t>
      </w:r>
      <w:r>
        <w:rPr>
          <w:b/>
          <w:bCs/>
        </w:rPr>
        <w:t>Tracking_Spreadsheets</w:t>
      </w:r>
      <w:r>
        <w:t xml:space="preserve"> </w:t>
      </w:r>
    </w:p>
    <w:p w14:paraId="687A305F" w14:textId="4A9D839D" w:rsidR="00B153DE" w:rsidRPr="006F4170" w:rsidRDefault="00B153DE" w:rsidP="00B153DE">
      <w:pPr>
        <w:pStyle w:val="BodyText"/>
        <w:spacing w:before="30" w:line="259" w:lineRule="auto"/>
        <w:ind w:right="288"/>
        <w:rPr>
          <w:i/>
          <w:iCs/>
          <w:sz w:val="16"/>
          <w:szCs w:val="16"/>
        </w:rPr>
      </w:pPr>
      <w:r w:rsidRPr="00604DE1">
        <w:rPr>
          <w:i/>
          <w:iCs/>
          <w:sz w:val="22"/>
          <w:szCs w:val="22"/>
        </w:rPr>
        <w:t xml:space="preserve">(Note: </w:t>
      </w:r>
      <w:r>
        <w:rPr>
          <w:i/>
          <w:iCs/>
          <w:sz w:val="22"/>
          <w:szCs w:val="22"/>
        </w:rPr>
        <w:t>This is an example of a folder created by the COST to organize records</w:t>
      </w:r>
      <w:r w:rsidRPr="00604DE1">
        <w:rPr>
          <w:i/>
          <w:iCs/>
          <w:sz w:val="22"/>
          <w:szCs w:val="22"/>
        </w:rPr>
        <w:t>)</w:t>
      </w:r>
    </w:p>
    <w:p w14:paraId="7B877DBC" w14:textId="453AA35F" w:rsidR="0014515F" w:rsidRPr="00055FBB" w:rsidRDefault="008C4C39" w:rsidP="00866183">
      <w:pPr>
        <w:pStyle w:val="BodyText"/>
        <w:spacing w:before="30" w:line="259" w:lineRule="auto"/>
        <w:ind w:right="288"/>
        <w:rPr>
          <w:sz w:val="22"/>
          <w:szCs w:val="22"/>
        </w:rPr>
      </w:pPr>
      <w:r w:rsidRPr="008C4C39">
        <w:rPr>
          <w:noProof/>
          <w:sz w:val="22"/>
          <w:szCs w:val="22"/>
        </w:rPr>
        <w:drawing>
          <wp:inline distT="0" distB="0" distL="0" distR="0" wp14:anchorId="5957D22A" wp14:editId="1926849B">
            <wp:extent cx="6030167" cy="1390844"/>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30167" cy="1390844"/>
                    </a:xfrm>
                    <a:prstGeom prst="rect">
                      <a:avLst/>
                    </a:prstGeom>
                  </pic:spPr>
                </pic:pic>
              </a:graphicData>
            </a:graphic>
          </wp:inline>
        </w:drawing>
      </w:r>
    </w:p>
    <w:p w14:paraId="0DF24107" w14:textId="6F32DF6F" w:rsidR="00866183" w:rsidRDefault="00866183" w:rsidP="00866183">
      <w:pPr>
        <w:pStyle w:val="BodyText"/>
        <w:spacing w:before="30" w:line="259" w:lineRule="auto"/>
        <w:ind w:right="288"/>
      </w:pPr>
      <w:r w:rsidRPr="009258BD">
        <w:rPr>
          <w:b/>
          <w:bCs/>
        </w:rPr>
        <w:lastRenderedPageBreak/>
        <w:t>0</w:t>
      </w:r>
      <w:r>
        <w:rPr>
          <w:b/>
          <w:bCs/>
        </w:rPr>
        <w:t>3_</w:t>
      </w:r>
      <w:r w:rsidRPr="009258BD">
        <w:rPr>
          <w:b/>
          <w:bCs/>
        </w:rPr>
        <w:t>Daily</w:t>
      </w:r>
      <w:r>
        <w:rPr>
          <w:b/>
          <w:bCs/>
        </w:rPr>
        <w:t>_</w:t>
      </w:r>
      <w:r w:rsidRPr="009258BD">
        <w:rPr>
          <w:b/>
          <w:bCs/>
        </w:rPr>
        <w:t>Cost</w:t>
      </w:r>
      <w:r>
        <w:rPr>
          <w:b/>
          <w:bCs/>
        </w:rPr>
        <w:t>_</w:t>
      </w:r>
      <w:r w:rsidRPr="009258BD">
        <w:rPr>
          <w:b/>
          <w:bCs/>
        </w:rPr>
        <w:t>Tracking</w:t>
      </w:r>
      <w:r>
        <w:t xml:space="preserve"> – This folder contain</w:t>
      </w:r>
      <w:r w:rsidR="00D95C64">
        <w:t>s</w:t>
      </w:r>
      <w:r w:rsidR="00257286">
        <w:t xml:space="preserve"> EIS </w:t>
      </w:r>
      <w:r>
        <w:t>report</w:t>
      </w:r>
      <w:r w:rsidR="00257286">
        <w:t xml:space="preserve">s generated for CTD </w:t>
      </w:r>
      <w:r w:rsidR="006F4170">
        <w:t xml:space="preserve">and other </w:t>
      </w:r>
      <w:r w:rsidR="00257286">
        <w:t>agency</w:t>
      </w:r>
      <w:r w:rsidR="006F4170">
        <w:t>-required reporting.</w:t>
      </w:r>
      <w:r w:rsidR="00257286">
        <w:t xml:space="preserve"> </w:t>
      </w:r>
      <w:r w:rsidR="006F4170">
        <w:t>Subf</w:t>
      </w:r>
      <w:r w:rsidR="00257286">
        <w:t xml:space="preserve">olders are provided for Current Day Summary and Group Category Summary; </w:t>
      </w:r>
      <w:r w:rsidR="006F4170">
        <w:t xml:space="preserve">however, </w:t>
      </w:r>
      <w:r w:rsidR="00257286">
        <w:t xml:space="preserve">additional </w:t>
      </w:r>
      <w:r w:rsidR="006F4170">
        <w:t>sub</w:t>
      </w:r>
      <w:r w:rsidR="00257286">
        <w:t xml:space="preserve">folders </w:t>
      </w:r>
      <w:r w:rsidR="006F4170">
        <w:t>may be created at this level as needed</w:t>
      </w:r>
      <w:r w:rsidR="00257286">
        <w:t xml:space="preserve">. </w:t>
      </w:r>
    </w:p>
    <w:p w14:paraId="6D75804A" w14:textId="77777777" w:rsidR="00A30E9F" w:rsidRDefault="00A30E9F" w:rsidP="00866183">
      <w:pPr>
        <w:pStyle w:val="BodyText"/>
        <w:spacing w:before="30" w:line="259" w:lineRule="auto"/>
        <w:ind w:right="288"/>
      </w:pPr>
    </w:p>
    <w:p w14:paraId="3275B1E0" w14:textId="77777777" w:rsidR="006F4170" w:rsidRDefault="00257286" w:rsidP="00257286">
      <w:pPr>
        <w:pStyle w:val="BodyText"/>
        <w:spacing w:before="30" w:line="259" w:lineRule="auto"/>
        <w:ind w:right="288"/>
        <w:rPr>
          <w:b/>
          <w:bCs/>
        </w:rPr>
      </w:pPr>
      <w:r>
        <w:t xml:space="preserve">Finance Channel &gt; 2_COST </w:t>
      </w:r>
      <w:r w:rsidRPr="00604DE1">
        <w:t>&gt; 0</w:t>
      </w:r>
      <w:r>
        <w:t>3</w:t>
      </w:r>
      <w:r w:rsidRPr="00604DE1">
        <w:t>_CostManagement</w:t>
      </w:r>
      <w:r>
        <w:t xml:space="preserve"> &gt; </w:t>
      </w:r>
      <w:r w:rsidR="006F4170">
        <w:rPr>
          <w:b/>
          <w:bCs/>
        </w:rPr>
        <w:t>Current_Day_Summary</w:t>
      </w:r>
    </w:p>
    <w:p w14:paraId="6D67E47D" w14:textId="6D884BD1" w:rsidR="006F4170" w:rsidRDefault="00257286" w:rsidP="006F4170">
      <w:pPr>
        <w:pStyle w:val="BodyText"/>
        <w:spacing w:before="30" w:line="259" w:lineRule="auto"/>
        <w:ind w:right="288"/>
        <w:rPr>
          <w:i/>
          <w:iCs/>
          <w:sz w:val="16"/>
          <w:szCs w:val="16"/>
        </w:rPr>
      </w:pPr>
      <w:r>
        <w:t xml:space="preserve"> </w:t>
      </w:r>
      <w:r w:rsidR="006F4170" w:rsidRPr="00604DE1">
        <w:rPr>
          <w:i/>
          <w:iCs/>
          <w:sz w:val="22"/>
          <w:szCs w:val="22"/>
        </w:rPr>
        <w:t xml:space="preserve">(Note: </w:t>
      </w:r>
      <w:r w:rsidR="006F4170">
        <w:rPr>
          <w:i/>
          <w:iCs/>
          <w:sz w:val="22"/>
          <w:szCs w:val="22"/>
        </w:rPr>
        <w:t>The Group_Category_Summary folder would be handled in the same way</w:t>
      </w:r>
      <w:r w:rsidR="006F4170" w:rsidRPr="00604DE1">
        <w:rPr>
          <w:i/>
          <w:iCs/>
          <w:sz w:val="22"/>
          <w:szCs w:val="22"/>
        </w:rPr>
        <w:t>)</w:t>
      </w:r>
    </w:p>
    <w:p w14:paraId="5393F0C3" w14:textId="1DB6B1BD" w:rsidR="006F4170" w:rsidRPr="006F4170" w:rsidRDefault="006F4170" w:rsidP="006F4170">
      <w:pPr>
        <w:rPr>
          <w:i/>
          <w:iCs/>
          <w:sz w:val="16"/>
          <w:szCs w:val="16"/>
        </w:rPr>
      </w:pPr>
    </w:p>
    <w:p w14:paraId="66DDB563" w14:textId="68D81A2F" w:rsidR="00866183" w:rsidRDefault="000B0B63" w:rsidP="00866183">
      <w:pPr>
        <w:pStyle w:val="BodyText"/>
        <w:spacing w:before="30" w:line="259" w:lineRule="auto"/>
        <w:ind w:right="288"/>
      </w:pPr>
      <w:r w:rsidRPr="000B0B63">
        <w:rPr>
          <w:noProof/>
        </w:rPr>
        <w:drawing>
          <wp:inline distT="0" distB="0" distL="0" distR="0" wp14:anchorId="45717C9A" wp14:editId="7E24A4AE">
            <wp:extent cx="4381500" cy="82343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90876" cy="825200"/>
                    </a:xfrm>
                    <a:prstGeom prst="rect">
                      <a:avLst/>
                    </a:prstGeom>
                  </pic:spPr>
                </pic:pic>
              </a:graphicData>
            </a:graphic>
          </wp:inline>
        </w:drawing>
      </w:r>
    </w:p>
    <w:p w14:paraId="62BF9373" w14:textId="77777777" w:rsidR="00A30E9F" w:rsidRDefault="00A30E9F" w:rsidP="00866183">
      <w:pPr>
        <w:pStyle w:val="BodyText"/>
        <w:spacing w:before="30" w:line="259" w:lineRule="auto"/>
        <w:ind w:right="288"/>
        <w:rPr>
          <w:i/>
          <w:iCs/>
        </w:rPr>
      </w:pPr>
    </w:p>
    <w:p w14:paraId="0F22E068" w14:textId="77777777" w:rsidR="00A74561" w:rsidRDefault="001E53D4" w:rsidP="00866183">
      <w:pPr>
        <w:pStyle w:val="BodyText"/>
        <w:spacing w:before="30" w:line="259" w:lineRule="auto"/>
        <w:ind w:right="288"/>
      </w:pPr>
      <w:r>
        <w:t xml:space="preserve">Finance Channel &gt; 2_COST </w:t>
      </w:r>
      <w:r w:rsidRPr="00604DE1">
        <w:t xml:space="preserve">&gt; </w:t>
      </w:r>
      <w:r w:rsidR="00231FBF" w:rsidRPr="00C446DF">
        <w:rPr>
          <w:b/>
          <w:bCs/>
        </w:rPr>
        <w:t>0</w:t>
      </w:r>
      <w:r w:rsidR="00866183">
        <w:rPr>
          <w:b/>
          <w:bCs/>
        </w:rPr>
        <w:t>4_</w:t>
      </w:r>
      <w:r w:rsidR="00231FBF" w:rsidRPr="00C446DF">
        <w:rPr>
          <w:b/>
          <w:bCs/>
        </w:rPr>
        <w:t>Cost</w:t>
      </w:r>
      <w:r w:rsidR="00C446DF" w:rsidRPr="00C446DF">
        <w:rPr>
          <w:b/>
          <w:bCs/>
        </w:rPr>
        <w:t>_</w:t>
      </w:r>
      <w:r w:rsidR="00231FBF" w:rsidRPr="00C446DF">
        <w:rPr>
          <w:b/>
          <w:bCs/>
        </w:rPr>
        <w:t>Share</w:t>
      </w:r>
      <w:r w:rsidR="00231FBF">
        <w:t xml:space="preserve"> </w:t>
      </w:r>
    </w:p>
    <w:p w14:paraId="4B1C0A63" w14:textId="5011428C" w:rsidR="00A74561" w:rsidRDefault="00A74561" w:rsidP="00866183">
      <w:pPr>
        <w:pStyle w:val="BodyText"/>
        <w:spacing w:before="30" w:line="259" w:lineRule="auto"/>
        <w:ind w:right="288"/>
        <w:rPr>
          <w:i/>
          <w:iCs/>
          <w:sz w:val="16"/>
          <w:szCs w:val="16"/>
        </w:rPr>
      </w:pPr>
      <w:r>
        <w:rPr>
          <w:i/>
          <w:iCs/>
          <w:sz w:val="22"/>
          <w:szCs w:val="22"/>
        </w:rPr>
        <w:t>(Note: If the agreement is amended later, the effective date at the start of file name will differentiate it. If there are multiple agreements in place, subfolders may be created to separate records.)</w:t>
      </w:r>
    </w:p>
    <w:p w14:paraId="7C70D1EB" w14:textId="77777777" w:rsidR="00A74561" w:rsidRPr="00A74561" w:rsidRDefault="00A74561" w:rsidP="00866183">
      <w:pPr>
        <w:pStyle w:val="BodyText"/>
        <w:spacing w:before="30" w:line="259" w:lineRule="auto"/>
        <w:ind w:right="288"/>
        <w:rPr>
          <w:i/>
          <w:iCs/>
          <w:sz w:val="16"/>
          <w:szCs w:val="16"/>
        </w:rPr>
      </w:pPr>
    </w:p>
    <w:p w14:paraId="30ABCAC2" w14:textId="01B9E32E" w:rsidR="00A74561" w:rsidRDefault="000B0B63" w:rsidP="0014515F">
      <w:pPr>
        <w:pStyle w:val="BodyText"/>
        <w:spacing w:before="30" w:line="259" w:lineRule="auto"/>
        <w:ind w:right="288"/>
        <w:jc w:val="right"/>
      </w:pPr>
      <w:r w:rsidRPr="000B0B63">
        <w:rPr>
          <w:noProof/>
        </w:rPr>
        <w:drawing>
          <wp:inline distT="0" distB="0" distL="0" distR="0" wp14:anchorId="534D0D03" wp14:editId="4DF919DD">
            <wp:extent cx="6011114" cy="2276793"/>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11114" cy="2276793"/>
                    </a:xfrm>
                    <a:prstGeom prst="rect">
                      <a:avLst/>
                    </a:prstGeom>
                  </pic:spPr>
                </pic:pic>
              </a:graphicData>
            </a:graphic>
          </wp:inline>
        </w:drawing>
      </w:r>
    </w:p>
    <w:p w14:paraId="33ED50C0" w14:textId="77777777" w:rsidR="00B2319B" w:rsidRPr="002960D9" w:rsidRDefault="00B2319B" w:rsidP="002960D9">
      <w:pPr>
        <w:pStyle w:val="BodyText"/>
        <w:spacing w:before="30" w:line="259" w:lineRule="auto"/>
        <w:ind w:left="360" w:right="288"/>
      </w:pPr>
    </w:p>
    <w:p w14:paraId="7A1710BE" w14:textId="12E969F5" w:rsidR="00B92EA8" w:rsidRDefault="00A74561" w:rsidP="00B2319B">
      <w:pPr>
        <w:pStyle w:val="BodyText"/>
        <w:spacing w:before="30" w:line="259" w:lineRule="auto"/>
        <w:ind w:right="288"/>
      </w:pPr>
      <w:r>
        <w:t xml:space="preserve">Finance Channel &gt; 2_COST </w:t>
      </w:r>
      <w:r w:rsidRPr="00604DE1">
        <w:t xml:space="preserve">&gt; </w:t>
      </w:r>
      <w:r w:rsidR="00231FBF" w:rsidRPr="009258BD">
        <w:rPr>
          <w:b/>
          <w:bCs/>
        </w:rPr>
        <w:t>05</w:t>
      </w:r>
      <w:r w:rsidR="000B0B63">
        <w:rPr>
          <w:b/>
          <w:bCs/>
        </w:rPr>
        <w:t>_</w:t>
      </w:r>
      <w:r w:rsidR="00B92EA8" w:rsidRPr="009258BD">
        <w:rPr>
          <w:b/>
          <w:bCs/>
        </w:rPr>
        <w:t>Fina</w:t>
      </w:r>
      <w:r w:rsidR="00231FBF" w:rsidRPr="009258BD">
        <w:rPr>
          <w:b/>
          <w:bCs/>
        </w:rPr>
        <w:t>l</w:t>
      </w:r>
      <w:r w:rsidR="009258BD" w:rsidRPr="009258BD">
        <w:rPr>
          <w:b/>
          <w:bCs/>
        </w:rPr>
        <w:t>_</w:t>
      </w:r>
      <w:r w:rsidR="00231FBF" w:rsidRPr="009258BD">
        <w:rPr>
          <w:b/>
          <w:bCs/>
        </w:rPr>
        <w:t>Cost</w:t>
      </w:r>
      <w:r w:rsidR="009258BD" w:rsidRPr="009258BD">
        <w:rPr>
          <w:b/>
          <w:bCs/>
        </w:rPr>
        <w:t>_</w:t>
      </w:r>
      <w:r w:rsidR="00231FBF" w:rsidRPr="009258BD">
        <w:rPr>
          <w:b/>
          <w:bCs/>
        </w:rPr>
        <w:t>Statement_IHF</w:t>
      </w:r>
      <w:r w:rsidR="009258BD">
        <w:rPr>
          <w:b/>
          <w:bCs/>
        </w:rPr>
        <w:t xml:space="preserve"> </w:t>
      </w:r>
      <w:r w:rsidR="009258BD" w:rsidRPr="009258BD">
        <w:t>– Self-explanatory.</w:t>
      </w:r>
    </w:p>
    <w:p w14:paraId="1887C0C2" w14:textId="11732AFD" w:rsidR="009258BD" w:rsidRDefault="009258BD" w:rsidP="00B2319B">
      <w:pPr>
        <w:pStyle w:val="BodyText"/>
        <w:spacing w:before="30" w:line="259" w:lineRule="auto"/>
        <w:ind w:right="288"/>
      </w:pPr>
    </w:p>
    <w:p w14:paraId="0A44D6EC" w14:textId="77777777" w:rsidR="00A74561" w:rsidRDefault="00A74561" w:rsidP="00B2319B">
      <w:pPr>
        <w:pStyle w:val="BodyText"/>
        <w:spacing w:before="30" w:line="259" w:lineRule="auto"/>
        <w:ind w:right="288"/>
      </w:pPr>
    </w:p>
    <w:p w14:paraId="18EEDDAC" w14:textId="12661C18" w:rsidR="00DE677D" w:rsidRPr="007B4AA0" w:rsidRDefault="00DE677D" w:rsidP="00437314">
      <w:pPr>
        <w:pStyle w:val="BodyText"/>
        <w:spacing w:before="30" w:line="259" w:lineRule="auto"/>
        <w:ind w:right="288"/>
      </w:pPr>
    </w:p>
    <w:sectPr w:rsidR="00DE677D" w:rsidRPr="007B4AA0">
      <w:pgSz w:w="12240" w:h="15840"/>
      <w:pgMar w:top="142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6132" w14:textId="77777777" w:rsidR="000C776E" w:rsidRDefault="000C776E" w:rsidP="005D056F">
      <w:r>
        <w:separator/>
      </w:r>
    </w:p>
  </w:endnote>
  <w:endnote w:type="continuationSeparator" w:id="0">
    <w:p w14:paraId="3997B686" w14:textId="77777777" w:rsidR="000C776E" w:rsidRDefault="000C776E" w:rsidP="005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ACC6" w14:textId="51E47443" w:rsidR="00F10F01" w:rsidRDefault="00F10F01">
    <w:pPr>
      <w:pStyle w:val="Footer"/>
    </w:pPr>
    <w:r>
      <w:t xml:space="preserve">Submitted for review to the NWCG Incident Business Committee – April </w:t>
    </w:r>
    <w:r w:rsidR="00013494">
      <w:t>6</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F1FE" w14:textId="77777777" w:rsidR="000C776E" w:rsidRDefault="000C776E" w:rsidP="005D056F">
      <w:r>
        <w:separator/>
      </w:r>
    </w:p>
  </w:footnote>
  <w:footnote w:type="continuationSeparator" w:id="0">
    <w:p w14:paraId="5F909C0A" w14:textId="77777777" w:rsidR="000C776E" w:rsidRDefault="000C776E" w:rsidP="005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4E2" w14:textId="764ACD20" w:rsidR="007C164E" w:rsidRDefault="00FE0152">
    <w:pPr>
      <w:pStyle w:val="Header"/>
    </w:pPr>
    <w:r>
      <w:t xml:space="preserve">Draft </w:t>
    </w:r>
    <w:r w:rsidR="0021275F">
      <w:t xml:space="preserve">Guidance for </w:t>
    </w:r>
    <w:r w:rsidR="00F10F01">
      <w:t xml:space="preserve">Management of Electronic </w:t>
    </w:r>
    <w:r w:rsidR="0021275F">
      <w:t>Finance Files</w:t>
    </w:r>
    <w:r w:rsidR="00F10F01">
      <w:t xml:space="preserve"> </w:t>
    </w:r>
    <w:r w:rsidR="0021275F">
      <w:t xml:space="preserve">                                                           </w:t>
    </w:r>
    <w:r w:rsidR="00F10F01">
      <w:t xml:space="preserve">         </w:t>
    </w:r>
    <w:r w:rsidR="0021275F">
      <w:t xml:space="preserve"> </w:t>
    </w:r>
    <w:r w:rsidR="00605FD8">
      <w:t xml:space="preserve">April </w:t>
    </w:r>
    <w:r w:rsidR="00F10F01">
      <w:t>6</w:t>
    </w:r>
    <w:r w:rsidR="0021275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901.05pt;height:901.05pt" o:bullet="t">
        <v:imagedata r:id="rId1" o:title="1200px-OneDrive_Folder_Icon"/>
      </v:shape>
    </w:pict>
  </w:numPicBullet>
  <w:abstractNum w:abstractNumId="0" w15:restartNumberingAfterBreak="0">
    <w:nsid w:val="02FA5869"/>
    <w:multiLevelType w:val="hybridMultilevel"/>
    <w:tmpl w:val="66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631"/>
    <w:multiLevelType w:val="multilevel"/>
    <w:tmpl w:val="C31478E8"/>
    <w:lvl w:ilvl="0">
      <w:start w:val="5"/>
      <w:numFmt w:val="upperLetter"/>
      <w:lvlText w:val="%1"/>
      <w:lvlJc w:val="left"/>
      <w:pPr>
        <w:ind w:left="120" w:hanging="366"/>
      </w:pPr>
      <w:rPr>
        <w:rFonts w:hint="default"/>
        <w:lang w:val="en-US" w:eastAsia="en-US" w:bidi="en-US"/>
      </w:rPr>
    </w:lvl>
    <w:lvl w:ilvl="1">
      <w:start w:val="1"/>
      <w:numFmt w:val="decimal"/>
      <w:lvlText w:val="%1-%2"/>
      <w:lvlJc w:val="left"/>
      <w:pPr>
        <w:ind w:left="120" w:hanging="366"/>
      </w:pPr>
      <w:rPr>
        <w:rFonts w:ascii="Calibri" w:eastAsia="Calibri" w:hAnsi="Calibri" w:cs="Calibri" w:hint="default"/>
        <w:spacing w:val="-1"/>
        <w:w w:val="100"/>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4">
      <w:numFmt w:val="bullet"/>
      <w:lvlText w:val=""/>
      <w:lvlJc w:val="left"/>
      <w:pPr>
        <w:ind w:left="2280" w:hanging="360"/>
      </w:pPr>
      <w:rPr>
        <w:rFonts w:hint="default"/>
        <w:w w:val="100"/>
        <w:lang w:val="en-US" w:eastAsia="en-US" w:bidi="en-US"/>
      </w:rPr>
    </w:lvl>
    <w:lvl w:ilvl="5">
      <w:numFmt w:val="bullet"/>
      <w:lvlText w:val=""/>
      <w:lvlJc w:val="left"/>
      <w:pPr>
        <w:ind w:left="3000" w:hanging="360"/>
      </w:pPr>
      <w:rPr>
        <w:rFonts w:ascii="Symbol" w:eastAsia="Symbol" w:hAnsi="Symbol" w:cs="Symbol" w:hint="default"/>
        <w:w w:val="100"/>
        <w:sz w:val="24"/>
        <w:szCs w:val="24"/>
        <w:lang w:val="en-US" w:eastAsia="en-US" w:bidi="en-US"/>
      </w:rPr>
    </w:lvl>
    <w:lvl w:ilvl="6">
      <w:numFmt w:val="bullet"/>
      <w:lvlText w:val="•"/>
      <w:lvlJc w:val="left"/>
      <w:pPr>
        <w:ind w:left="5180" w:hanging="360"/>
      </w:pPr>
      <w:rPr>
        <w:rFonts w:hint="default"/>
        <w:lang w:val="en-US" w:eastAsia="en-US" w:bidi="en-US"/>
      </w:rPr>
    </w:lvl>
    <w:lvl w:ilvl="7">
      <w:numFmt w:val="bullet"/>
      <w:lvlText w:val="•"/>
      <w:lvlJc w:val="left"/>
      <w:pPr>
        <w:ind w:left="6270" w:hanging="360"/>
      </w:pPr>
      <w:rPr>
        <w:rFonts w:hint="default"/>
        <w:lang w:val="en-US" w:eastAsia="en-US" w:bidi="en-US"/>
      </w:rPr>
    </w:lvl>
    <w:lvl w:ilvl="8">
      <w:numFmt w:val="bullet"/>
      <w:lvlText w:val="•"/>
      <w:lvlJc w:val="left"/>
      <w:pPr>
        <w:ind w:left="7360" w:hanging="360"/>
      </w:pPr>
      <w:rPr>
        <w:rFonts w:hint="default"/>
        <w:lang w:val="en-US" w:eastAsia="en-US" w:bidi="en-US"/>
      </w:rPr>
    </w:lvl>
  </w:abstractNum>
  <w:abstractNum w:abstractNumId="2" w15:restartNumberingAfterBreak="0">
    <w:nsid w:val="1543683C"/>
    <w:multiLevelType w:val="hybridMultilevel"/>
    <w:tmpl w:val="0EE2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511F9"/>
    <w:multiLevelType w:val="hybridMultilevel"/>
    <w:tmpl w:val="5EA6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A4A9A"/>
    <w:multiLevelType w:val="multilevel"/>
    <w:tmpl w:val="7FA21062"/>
    <w:lvl w:ilvl="0">
      <w:start w:val="1"/>
      <w:numFmt w:val="bullet"/>
      <w:lvlText w:val=""/>
      <w:lvlPicBulletId w:val="0"/>
      <w:lvlJc w:val="left"/>
      <w:pPr>
        <w:tabs>
          <w:tab w:val="num" w:pos="360"/>
        </w:tabs>
        <w:ind w:left="360" w:hanging="360"/>
      </w:pPr>
      <w:rPr>
        <w:rFonts w:ascii="Symbol" w:hAnsi="Symbol" w:hint="default"/>
        <w:color w:val="auto"/>
        <w:position w:val="-6"/>
        <w:sz w:val="56"/>
      </w:rPr>
    </w:lvl>
    <w:lvl w:ilvl="1">
      <w:start w:val="1"/>
      <w:numFmt w:val="lowerLetter"/>
      <w:lvlText w:val="%2)"/>
      <w:lvlJc w:val="left"/>
      <w:pPr>
        <w:ind w:left="792"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816" w:hanging="360"/>
      </w:pPr>
      <w:rPr>
        <w:rFonts w:hint="default"/>
      </w:rPr>
    </w:lvl>
  </w:abstractNum>
  <w:abstractNum w:abstractNumId="5" w15:restartNumberingAfterBreak="0">
    <w:nsid w:val="2CF9184A"/>
    <w:multiLevelType w:val="multilevel"/>
    <w:tmpl w:val="EC563BDC"/>
    <w:lvl w:ilvl="0">
      <w:start w:val="1"/>
      <w:numFmt w:val="upperLetter"/>
      <w:lvlText w:val="%1"/>
      <w:lvlJc w:val="left"/>
      <w:pPr>
        <w:ind w:left="507" w:hanging="388"/>
      </w:pPr>
      <w:rPr>
        <w:rFonts w:hint="default"/>
        <w:lang w:val="en-US" w:eastAsia="en-US" w:bidi="en-US"/>
      </w:rPr>
    </w:lvl>
    <w:lvl w:ilvl="1">
      <w:start w:val="1"/>
      <w:numFmt w:val="decimal"/>
      <w:lvlText w:val="%1-%2"/>
      <w:lvlJc w:val="left"/>
      <w:pPr>
        <w:ind w:left="507" w:hanging="388"/>
      </w:pPr>
      <w:rPr>
        <w:rFonts w:ascii="Calibri" w:eastAsia="Calibri" w:hAnsi="Calibri" w:cs="Calibri" w:hint="default"/>
        <w:spacing w:val="-1"/>
        <w:w w:val="100"/>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4">
      <w:numFmt w:val="bullet"/>
      <w:lvlText w:val=""/>
      <w:lvlJc w:val="left"/>
      <w:pPr>
        <w:ind w:left="2280" w:hanging="360"/>
      </w:pPr>
      <w:rPr>
        <w:rFonts w:ascii="Wingdings" w:eastAsia="Wingdings" w:hAnsi="Wingdings" w:cs="Wingdings" w:hint="default"/>
        <w:w w:val="100"/>
        <w:sz w:val="24"/>
        <w:szCs w:val="24"/>
        <w:lang w:val="en-US" w:eastAsia="en-US" w:bidi="en-US"/>
      </w:rPr>
    </w:lvl>
    <w:lvl w:ilvl="5">
      <w:numFmt w:val="bullet"/>
      <w:lvlText w:val="•"/>
      <w:lvlJc w:val="left"/>
      <w:pPr>
        <w:ind w:left="4354" w:hanging="360"/>
      </w:pPr>
      <w:rPr>
        <w:rFonts w:hint="default"/>
        <w:lang w:val="en-US" w:eastAsia="en-US" w:bidi="en-US"/>
      </w:rPr>
    </w:lvl>
    <w:lvl w:ilvl="6">
      <w:numFmt w:val="bullet"/>
      <w:lvlText w:val="•"/>
      <w:lvlJc w:val="left"/>
      <w:pPr>
        <w:ind w:left="5391" w:hanging="360"/>
      </w:pPr>
      <w:rPr>
        <w:rFonts w:hint="default"/>
        <w:lang w:val="en-US" w:eastAsia="en-US" w:bidi="en-US"/>
      </w:rPr>
    </w:lvl>
    <w:lvl w:ilvl="7">
      <w:numFmt w:val="bullet"/>
      <w:lvlText w:val="•"/>
      <w:lvlJc w:val="left"/>
      <w:pPr>
        <w:ind w:left="6428" w:hanging="360"/>
      </w:pPr>
      <w:rPr>
        <w:rFonts w:hint="default"/>
        <w:lang w:val="en-US" w:eastAsia="en-US" w:bidi="en-US"/>
      </w:rPr>
    </w:lvl>
    <w:lvl w:ilvl="8">
      <w:numFmt w:val="bullet"/>
      <w:lvlText w:val="•"/>
      <w:lvlJc w:val="left"/>
      <w:pPr>
        <w:ind w:left="7465" w:hanging="360"/>
      </w:pPr>
      <w:rPr>
        <w:rFonts w:hint="default"/>
        <w:lang w:val="en-US" w:eastAsia="en-US" w:bidi="en-US"/>
      </w:rPr>
    </w:lvl>
  </w:abstractNum>
  <w:abstractNum w:abstractNumId="6" w15:restartNumberingAfterBreak="0">
    <w:nsid w:val="2E2D23DB"/>
    <w:multiLevelType w:val="hybridMultilevel"/>
    <w:tmpl w:val="95D44A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62270B6"/>
    <w:multiLevelType w:val="multilevel"/>
    <w:tmpl w:val="F44A7DDE"/>
    <w:numStyleLink w:val="Style1"/>
  </w:abstractNum>
  <w:abstractNum w:abstractNumId="8" w15:restartNumberingAfterBreak="0">
    <w:nsid w:val="3B3F1BD2"/>
    <w:multiLevelType w:val="hybridMultilevel"/>
    <w:tmpl w:val="EA1A97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7543771"/>
    <w:multiLevelType w:val="multilevel"/>
    <w:tmpl w:val="DC0C5C88"/>
    <w:lvl w:ilvl="0">
      <w:start w:val="5"/>
      <w:numFmt w:val="upperLetter"/>
      <w:lvlText w:val="%1"/>
      <w:lvlJc w:val="left"/>
      <w:pPr>
        <w:ind w:left="120" w:hanging="366"/>
      </w:pPr>
      <w:rPr>
        <w:rFonts w:hint="default"/>
        <w:lang w:val="en-US" w:eastAsia="en-US" w:bidi="en-US"/>
      </w:rPr>
    </w:lvl>
    <w:lvl w:ilvl="1">
      <w:start w:val="1"/>
      <w:numFmt w:val="decimal"/>
      <w:lvlText w:val="%1-%2"/>
      <w:lvlJc w:val="left"/>
      <w:pPr>
        <w:ind w:left="120" w:hanging="366"/>
      </w:pPr>
      <w:rPr>
        <w:rFonts w:ascii="Calibri" w:eastAsia="Calibri" w:hAnsi="Calibri" w:cs="Calibri" w:hint="default"/>
        <w:spacing w:val="-1"/>
        <w:w w:val="100"/>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o"/>
      <w:lvlJc w:val="left"/>
      <w:pPr>
        <w:ind w:left="990" w:hanging="360"/>
      </w:pPr>
      <w:rPr>
        <w:rFonts w:ascii="Courier New" w:eastAsia="Courier New" w:hAnsi="Courier New" w:cs="Courier New" w:hint="default"/>
        <w:w w:val="100"/>
        <w:sz w:val="24"/>
        <w:szCs w:val="24"/>
        <w:lang w:val="en-US" w:eastAsia="en-US" w:bidi="en-US"/>
      </w:rPr>
    </w:lvl>
    <w:lvl w:ilvl="4">
      <w:numFmt w:val="bullet"/>
      <w:lvlText w:val=""/>
      <w:lvlJc w:val="left"/>
      <w:pPr>
        <w:ind w:left="2280" w:hanging="360"/>
      </w:pPr>
      <w:rPr>
        <w:rFonts w:ascii="Wingdings" w:eastAsia="Wingdings" w:hAnsi="Wingdings" w:cs="Wingdings" w:hint="default"/>
        <w:w w:val="100"/>
        <w:sz w:val="24"/>
        <w:szCs w:val="24"/>
        <w:lang w:val="en-US" w:eastAsia="en-US" w:bidi="en-US"/>
      </w:rPr>
    </w:lvl>
    <w:lvl w:ilvl="5">
      <w:numFmt w:val="bullet"/>
      <w:lvlText w:val=""/>
      <w:lvlJc w:val="left"/>
      <w:pPr>
        <w:ind w:left="3000" w:hanging="360"/>
      </w:pPr>
      <w:rPr>
        <w:rFonts w:ascii="Symbol" w:eastAsia="Symbol" w:hAnsi="Symbol" w:cs="Symbol" w:hint="default"/>
        <w:w w:val="100"/>
        <w:sz w:val="24"/>
        <w:szCs w:val="24"/>
        <w:lang w:val="en-US" w:eastAsia="en-US" w:bidi="en-US"/>
      </w:rPr>
    </w:lvl>
    <w:lvl w:ilvl="6">
      <w:numFmt w:val="bullet"/>
      <w:lvlText w:val="•"/>
      <w:lvlJc w:val="left"/>
      <w:pPr>
        <w:ind w:left="5180" w:hanging="360"/>
      </w:pPr>
      <w:rPr>
        <w:rFonts w:hint="default"/>
        <w:lang w:val="en-US" w:eastAsia="en-US" w:bidi="en-US"/>
      </w:rPr>
    </w:lvl>
    <w:lvl w:ilvl="7">
      <w:numFmt w:val="bullet"/>
      <w:lvlText w:val="•"/>
      <w:lvlJc w:val="left"/>
      <w:pPr>
        <w:ind w:left="6270" w:hanging="360"/>
      </w:pPr>
      <w:rPr>
        <w:rFonts w:hint="default"/>
        <w:lang w:val="en-US" w:eastAsia="en-US" w:bidi="en-US"/>
      </w:rPr>
    </w:lvl>
    <w:lvl w:ilvl="8">
      <w:numFmt w:val="bullet"/>
      <w:lvlText w:val="•"/>
      <w:lvlJc w:val="left"/>
      <w:pPr>
        <w:ind w:left="7360" w:hanging="360"/>
      </w:pPr>
      <w:rPr>
        <w:rFonts w:hint="default"/>
        <w:lang w:val="en-US" w:eastAsia="en-US" w:bidi="en-US"/>
      </w:rPr>
    </w:lvl>
  </w:abstractNum>
  <w:abstractNum w:abstractNumId="10" w15:restartNumberingAfterBreak="0">
    <w:nsid w:val="49410116"/>
    <w:multiLevelType w:val="multilevel"/>
    <w:tmpl w:val="3F8AF472"/>
    <w:lvl w:ilvl="0">
      <w:start w:val="5"/>
      <w:numFmt w:val="upperLetter"/>
      <w:lvlText w:val="%1"/>
      <w:lvlJc w:val="left"/>
      <w:pPr>
        <w:ind w:left="486" w:hanging="366"/>
      </w:pPr>
      <w:rPr>
        <w:rFonts w:hint="default"/>
        <w:lang w:val="en-US" w:eastAsia="en-US" w:bidi="en-US"/>
      </w:rPr>
    </w:lvl>
    <w:lvl w:ilvl="1">
      <w:start w:val="1"/>
      <w:numFmt w:val="decimal"/>
      <w:lvlText w:val="%1-%2"/>
      <w:lvlJc w:val="left"/>
      <w:pPr>
        <w:ind w:left="486" w:hanging="366"/>
      </w:pPr>
      <w:rPr>
        <w:rFonts w:ascii="Calibri" w:eastAsia="Calibri" w:hAnsi="Calibri" w:cs="Calibri" w:hint="default"/>
        <w:spacing w:val="-1"/>
        <w:w w:val="100"/>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4">
      <w:numFmt w:val="bullet"/>
      <w:lvlText w:val=""/>
      <w:lvlJc w:val="left"/>
      <w:pPr>
        <w:ind w:left="2280" w:hanging="360"/>
      </w:pPr>
      <w:rPr>
        <w:rFonts w:ascii="Wingdings" w:eastAsia="Wingdings" w:hAnsi="Wingdings" w:cs="Wingdings" w:hint="default"/>
        <w:w w:val="100"/>
        <w:sz w:val="24"/>
        <w:szCs w:val="24"/>
        <w:lang w:val="en-US" w:eastAsia="en-US" w:bidi="en-US"/>
      </w:rPr>
    </w:lvl>
    <w:lvl w:ilvl="5">
      <w:numFmt w:val="bullet"/>
      <w:lvlText w:val="•"/>
      <w:lvlJc w:val="left"/>
      <w:pPr>
        <w:ind w:left="4354" w:hanging="360"/>
      </w:pPr>
      <w:rPr>
        <w:rFonts w:hint="default"/>
        <w:lang w:val="en-US" w:eastAsia="en-US" w:bidi="en-US"/>
      </w:rPr>
    </w:lvl>
    <w:lvl w:ilvl="6">
      <w:numFmt w:val="bullet"/>
      <w:lvlText w:val="•"/>
      <w:lvlJc w:val="left"/>
      <w:pPr>
        <w:ind w:left="5391" w:hanging="360"/>
      </w:pPr>
      <w:rPr>
        <w:rFonts w:hint="default"/>
        <w:lang w:val="en-US" w:eastAsia="en-US" w:bidi="en-US"/>
      </w:rPr>
    </w:lvl>
    <w:lvl w:ilvl="7">
      <w:numFmt w:val="bullet"/>
      <w:lvlText w:val="•"/>
      <w:lvlJc w:val="left"/>
      <w:pPr>
        <w:ind w:left="6428" w:hanging="360"/>
      </w:pPr>
      <w:rPr>
        <w:rFonts w:hint="default"/>
        <w:lang w:val="en-US" w:eastAsia="en-US" w:bidi="en-US"/>
      </w:rPr>
    </w:lvl>
    <w:lvl w:ilvl="8">
      <w:numFmt w:val="bullet"/>
      <w:lvlText w:val="•"/>
      <w:lvlJc w:val="left"/>
      <w:pPr>
        <w:ind w:left="7465" w:hanging="360"/>
      </w:pPr>
      <w:rPr>
        <w:rFonts w:hint="default"/>
        <w:lang w:val="en-US" w:eastAsia="en-US" w:bidi="en-US"/>
      </w:rPr>
    </w:lvl>
  </w:abstractNum>
  <w:abstractNum w:abstractNumId="11" w15:restartNumberingAfterBreak="0">
    <w:nsid w:val="54BD24F8"/>
    <w:multiLevelType w:val="hybridMultilevel"/>
    <w:tmpl w:val="C98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10313"/>
    <w:multiLevelType w:val="hybridMultilevel"/>
    <w:tmpl w:val="24C885E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840355C"/>
    <w:multiLevelType w:val="hybridMultilevel"/>
    <w:tmpl w:val="4FB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D71FF"/>
    <w:multiLevelType w:val="multilevel"/>
    <w:tmpl w:val="F44A7DDE"/>
    <w:styleLink w:val="Style1"/>
    <w:lvl w:ilvl="0">
      <w:start w:val="1"/>
      <w:numFmt w:val="bullet"/>
      <w:lvlText w:val=""/>
      <w:lvlPicBulletId w:val="0"/>
      <w:lvlJc w:val="left"/>
      <w:pPr>
        <w:ind w:left="1080" w:hanging="360"/>
      </w:pPr>
      <w:rPr>
        <w:rFonts w:ascii="Symbol" w:hAnsi="Symbol"/>
        <w:color w:val="auto"/>
        <w:sz w:val="3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12"/>
  </w:num>
  <w:num w:numId="6">
    <w:abstractNumId w:val="8"/>
  </w:num>
  <w:num w:numId="7">
    <w:abstractNumId w:val="6"/>
  </w:num>
  <w:num w:numId="8">
    <w:abstractNumId w:val="11"/>
  </w:num>
  <w:num w:numId="9">
    <w:abstractNumId w:val="0"/>
  </w:num>
  <w:num w:numId="10">
    <w:abstractNumId w:val="13"/>
  </w:num>
  <w:num w:numId="11">
    <w:abstractNumId w:val="14"/>
  </w:num>
  <w:num w:numId="12">
    <w:abstractNumId w:val="4"/>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7D"/>
    <w:rsid w:val="00001CCD"/>
    <w:rsid w:val="0000324A"/>
    <w:rsid w:val="0000769D"/>
    <w:rsid w:val="00013494"/>
    <w:rsid w:val="00016794"/>
    <w:rsid w:val="00025652"/>
    <w:rsid w:val="00037B86"/>
    <w:rsid w:val="00037E8D"/>
    <w:rsid w:val="00042A22"/>
    <w:rsid w:val="000539E7"/>
    <w:rsid w:val="00053F27"/>
    <w:rsid w:val="00055FBB"/>
    <w:rsid w:val="000707E8"/>
    <w:rsid w:val="0007496B"/>
    <w:rsid w:val="0007559A"/>
    <w:rsid w:val="00091F6E"/>
    <w:rsid w:val="000920FF"/>
    <w:rsid w:val="00094654"/>
    <w:rsid w:val="00097324"/>
    <w:rsid w:val="000973D8"/>
    <w:rsid w:val="000A0203"/>
    <w:rsid w:val="000A33CE"/>
    <w:rsid w:val="000B0B63"/>
    <w:rsid w:val="000B6880"/>
    <w:rsid w:val="000C618A"/>
    <w:rsid w:val="000C776E"/>
    <w:rsid w:val="000D12DD"/>
    <w:rsid w:val="000D4BD5"/>
    <w:rsid w:val="000D4E65"/>
    <w:rsid w:val="000E7897"/>
    <w:rsid w:val="000F13E0"/>
    <w:rsid w:val="000F4612"/>
    <w:rsid w:val="00103B27"/>
    <w:rsid w:val="00107D55"/>
    <w:rsid w:val="00120031"/>
    <w:rsid w:val="00123793"/>
    <w:rsid w:val="00124BE2"/>
    <w:rsid w:val="00126492"/>
    <w:rsid w:val="00127797"/>
    <w:rsid w:val="001278CC"/>
    <w:rsid w:val="001301C8"/>
    <w:rsid w:val="00130AAC"/>
    <w:rsid w:val="0013177C"/>
    <w:rsid w:val="00131955"/>
    <w:rsid w:val="00145146"/>
    <w:rsid w:val="0014515F"/>
    <w:rsid w:val="00155208"/>
    <w:rsid w:val="001626C7"/>
    <w:rsid w:val="00174DDE"/>
    <w:rsid w:val="00182954"/>
    <w:rsid w:val="00192037"/>
    <w:rsid w:val="0019226B"/>
    <w:rsid w:val="001A07F7"/>
    <w:rsid w:val="001A0F25"/>
    <w:rsid w:val="001A47B0"/>
    <w:rsid w:val="001A5223"/>
    <w:rsid w:val="001C18C9"/>
    <w:rsid w:val="001C215B"/>
    <w:rsid w:val="001D3E24"/>
    <w:rsid w:val="001D587E"/>
    <w:rsid w:val="001D5E60"/>
    <w:rsid w:val="001D7079"/>
    <w:rsid w:val="001E0811"/>
    <w:rsid w:val="001E0BB9"/>
    <w:rsid w:val="001E53D4"/>
    <w:rsid w:val="001E6977"/>
    <w:rsid w:val="001E6F19"/>
    <w:rsid w:val="001F5E63"/>
    <w:rsid w:val="001F6360"/>
    <w:rsid w:val="00205003"/>
    <w:rsid w:val="002053CC"/>
    <w:rsid w:val="0021114D"/>
    <w:rsid w:val="0021275F"/>
    <w:rsid w:val="0022141C"/>
    <w:rsid w:val="0022300E"/>
    <w:rsid w:val="002308C0"/>
    <w:rsid w:val="00231FBF"/>
    <w:rsid w:val="00240C1D"/>
    <w:rsid w:val="00247BAA"/>
    <w:rsid w:val="002527ED"/>
    <w:rsid w:val="00257286"/>
    <w:rsid w:val="002676FA"/>
    <w:rsid w:val="00267B52"/>
    <w:rsid w:val="00271801"/>
    <w:rsid w:val="00275BEF"/>
    <w:rsid w:val="00280DE5"/>
    <w:rsid w:val="00293308"/>
    <w:rsid w:val="002960D9"/>
    <w:rsid w:val="002A5316"/>
    <w:rsid w:val="002A5486"/>
    <w:rsid w:val="002A7AFA"/>
    <w:rsid w:val="002C271D"/>
    <w:rsid w:val="002C2871"/>
    <w:rsid w:val="002C62D4"/>
    <w:rsid w:val="002D36F8"/>
    <w:rsid w:val="002E238D"/>
    <w:rsid w:val="00300003"/>
    <w:rsid w:val="00303EAD"/>
    <w:rsid w:val="00311387"/>
    <w:rsid w:val="00313485"/>
    <w:rsid w:val="003166F5"/>
    <w:rsid w:val="00317CD2"/>
    <w:rsid w:val="003212AB"/>
    <w:rsid w:val="00331169"/>
    <w:rsid w:val="003341BF"/>
    <w:rsid w:val="00337520"/>
    <w:rsid w:val="00337E80"/>
    <w:rsid w:val="00343472"/>
    <w:rsid w:val="00347309"/>
    <w:rsid w:val="00352B92"/>
    <w:rsid w:val="003573B4"/>
    <w:rsid w:val="003614FF"/>
    <w:rsid w:val="003633C7"/>
    <w:rsid w:val="003642B6"/>
    <w:rsid w:val="00370BC3"/>
    <w:rsid w:val="00373FA4"/>
    <w:rsid w:val="0038033D"/>
    <w:rsid w:val="003807B5"/>
    <w:rsid w:val="003822EA"/>
    <w:rsid w:val="0038518F"/>
    <w:rsid w:val="0038563A"/>
    <w:rsid w:val="00385CC7"/>
    <w:rsid w:val="003A588A"/>
    <w:rsid w:val="003B2754"/>
    <w:rsid w:val="003B298E"/>
    <w:rsid w:val="003B5999"/>
    <w:rsid w:val="003C07D5"/>
    <w:rsid w:val="003D1B6D"/>
    <w:rsid w:val="003D1C3C"/>
    <w:rsid w:val="003D672E"/>
    <w:rsid w:val="003E056C"/>
    <w:rsid w:val="003E40C0"/>
    <w:rsid w:val="003F2057"/>
    <w:rsid w:val="003F2CA5"/>
    <w:rsid w:val="003F5067"/>
    <w:rsid w:val="00400356"/>
    <w:rsid w:val="00401378"/>
    <w:rsid w:val="004042BE"/>
    <w:rsid w:val="00414A51"/>
    <w:rsid w:val="00415600"/>
    <w:rsid w:val="00423B26"/>
    <w:rsid w:val="00437314"/>
    <w:rsid w:val="00451827"/>
    <w:rsid w:val="0045277B"/>
    <w:rsid w:val="00483F5F"/>
    <w:rsid w:val="0048410D"/>
    <w:rsid w:val="004A0D53"/>
    <w:rsid w:val="004A7AD5"/>
    <w:rsid w:val="004A7C18"/>
    <w:rsid w:val="004B1934"/>
    <w:rsid w:val="004B4697"/>
    <w:rsid w:val="004B61AF"/>
    <w:rsid w:val="004D2FCD"/>
    <w:rsid w:val="004D4841"/>
    <w:rsid w:val="004D71F0"/>
    <w:rsid w:val="00503D5F"/>
    <w:rsid w:val="005056DD"/>
    <w:rsid w:val="005111AC"/>
    <w:rsid w:val="00514DE5"/>
    <w:rsid w:val="00520742"/>
    <w:rsid w:val="0052739F"/>
    <w:rsid w:val="00527AB9"/>
    <w:rsid w:val="0054012C"/>
    <w:rsid w:val="00543844"/>
    <w:rsid w:val="00550393"/>
    <w:rsid w:val="00555B81"/>
    <w:rsid w:val="00572AB1"/>
    <w:rsid w:val="00595FF6"/>
    <w:rsid w:val="005961F2"/>
    <w:rsid w:val="005A4B8D"/>
    <w:rsid w:val="005A54B1"/>
    <w:rsid w:val="005B1AF1"/>
    <w:rsid w:val="005B3BF4"/>
    <w:rsid w:val="005B4AF5"/>
    <w:rsid w:val="005C2CA4"/>
    <w:rsid w:val="005D056F"/>
    <w:rsid w:val="005E0A4B"/>
    <w:rsid w:val="005E4D03"/>
    <w:rsid w:val="005F1FDB"/>
    <w:rsid w:val="005F65EA"/>
    <w:rsid w:val="00604DE1"/>
    <w:rsid w:val="00605FD8"/>
    <w:rsid w:val="00631CDF"/>
    <w:rsid w:val="006359EB"/>
    <w:rsid w:val="0064390F"/>
    <w:rsid w:val="00643EF6"/>
    <w:rsid w:val="006448FC"/>
    <w:rsid w:val="00644EDD"/>
    <w:rsid w:val="006573B3"/>
    <w:rsid w:val="00665A22"/>
    <w:rsid w:val="00666039"/>
    <w:rsid w:val="0066650B"/>
    <w:rsid w:val="00676309"/>
    <w:rsid w:val="006774CD"/>
    <w:rsid w:val="00677A13"/>
    <w:rsid w:val="00681862"/>
    <w:rsid w:val="00682C3C"/>
    <w:rsid w:val="00694DB4"/>
    <w:rsid w:val="006A2CDC"/>
    <w:rsid w:val="006A4313"/>
    <w:rsid w:val="006A5A4F"/>
    <w:rsid w:val="006A66A2"/>
    <w:rsid w:val="006B36A0"/>
    <w:rsid w:val="006C6CC6"/>
    <w:rsid w:val="006C7546"/>
    <w:rsid w:val="006D3950"/>
    <w:rsid w:val="006D4932"/>
    <w:rsid w:val="006D5026"/>
    <w:rsid w:val="006D7513"/>
    <w:rsid w:val="006D7D1A"/>
    <w:rsid w:val="006D7EE3"/>
    <w:rsid w:val="006E7515"/>
    <w:rsid w:val="006F1A30"/>
    <w:rsid w:val="006F4170"/>
    <w:rsid w:val="006F6EBA"/>
    <w:rsid w:val="007014E7"/>
    <w:rsid w:val="0070336C"/>
    <w:rsid w:val="0072028B"/>
    <w:rsid w:val="00720F30"/>
    <w:rsid w:val="00727C6A"/>
    <w:rsid w:val="00730A0F"/>
    <w:rsid w:val="007325CF"/>
    <w:rsid w:val="00734B92"/>
    <w:rsid w:val="00737288"/>
    <w:rsid w:val="00742E02"/>
    <w:rsid w:val="00743878"/>
    <w:rsid w:val="00762D39"/>
    <w:rsid w:val="0076567E"/>
    <w:rsid w:val="00766BB0"/>
    <w:rsid w:val="007700CF"/>
    <w:rsid w:val="00770191"/>
    <w:rsid w:val="00777DC6"/>
    <w:rsid w:val="00780028"/>
    <w:rsid w:val="00781CDB"/>
    <w:rsid w:val="00783E52"/>
    <w:rsid w:val="007901D6"/>
    <w:rsid w:val="00791D43"/>
    <w:rsid w:val="00792BA1"/>
    <w:rsid w:val="00796E6C"/>
    <w:rsid w:val="007A03B4"/>
    <w:rsid w:val="007A20A3"/>
    <w:rsid w:val="007A5726"/>
    <w:rsid w:val="007B4AA0"/>
    <w:rsid w:val="007C164E"/>
    <w:rsid w:val="007C2D11"/>
    <w:rsid w:val="007D7BA8"/>
    <w:rsid w:val="007E4331"/>
    <w:rsid w:val="007F1405"/>
    <w:rsid w:val="007F6712"/>
    <w:rsid w:val="00803B85"/>
    <w:rsid w:val="00805983"/>
    <w:rsid w:val="00813E47"/>
    <w:rsid w:val="008307B3"/>
    <w:rsid w:val="00845B8D"/>
    <w:rsid w:val="0084604C"/>
    <w:rsid w:val="00866183"/>
    <w:rsid w:val="008712FB"/>
    <w:rsid w:val="00871797"/>
    <w:rsid w:val="00875CFD"/>
    <w:rsid w:val="00884D39"/>
    <w:rsid w:val="00894DCE"/>
    <w:rsid w:val="008A22C7"/>
    <w:rsid w:val="008A459C"/>
    <w:rsid w:val="008A7EC4"/>
    <w:rsid w:val="008B597E"/>
    <w:rsid w:val="008C0C28"/>
    <w:rsid w:val="008C3FAE"/>
    <w:rsid w:val="008C4C39"/>
    <w:rsid w:val="008D666D"/>
    <w:rsid w:val="008E4901"/>
    <w:rsid w:val="008E5837"/>
    <w:rsid w:val="008E5F19"/>
    <w:rsid w:val="008F43F4"/>
    <w:rsid w:val="00900F25"/>
    <w:rsid w:val="00905DD1"/>
    <w:rsid w:val="00916A4A"/>
    <w:rsid w:val="009210B9"/>
    <w:rsid w:val="00923941"/>
    <w:rsid w:val="009258BD"/>
    <w:rsid w:val="00930868"/>
    <w:rsid w:val="009376A3"/>
    <w:rsid w:val="00937B43"/>
    <w:rsid w:val="00941119"/>
    <w:rsid w:val="00951321"/>
    <w:rsid w:val="0095227D"/>
    <w:rsid w:val="00956D30"/>
    <w:rsid w:val="0095760D"/>
    <w:rsid w:val="00983425"/>
    <w:rsid w:val="00987130"/>
    <w:rsid w:val="009878C9"/>
    <w:rsid w:val="009968E7"/>
    <w:rsid w:val="009974F5"/>
    <w:rsid w:val="009A101F"/>
    <w:rsid w:val="009B1B80"/>
    <w:rsid w:val="009B449D"/>
    <w:rsid w:val="009C742D"/>
    <w:rsid w:val="009D39C5"/>
    <w:rsid w:val="009D563F"/>
    <w:rsid w:val="009E40AD"/>
    <w:rsid w:val="009E7E34"/>
    <w:rsid w:val="009F0266"/>
    <w:rsid w:val="009F4847"/>
    <w:rsid w:val="00A03219"/>
    <w:rsid w:val="00A10A9C"/>
    <w:rsid w:val="00A11F6F"/>
    <w:rsid w:val="00A13B8A"/>
    <w:rsid w:val="00A1506C"/>
    <w:rsid w:val="00A172D4"/>
    <w:rsid w:val="00A30E9F"/>
    <w:rsid w:val="00A43A8E"/>
    <w:rsid w:val="00A44742"/>
    <w:rsid w:val="00A555C6"/>
    <w:rsid w:val="00A624F1"/>
    <w:rsid w:val="00A628AD"/>
    <w:rsid w:val="00A679BC"/>
    <w:rsid w:val="00A718BD"/>
    <w:rsid w:val="00A73C9B"/>
    <w:rsid w:val="00A74561"/>
    <w:rsid w:val="00A81553"/>
    <w:rsid w:val="00A912A2"/>
    <w:rsid w:val="00A92FAA"/>
    <w:rsid w:val="00AA4B96"/>
    <w:rsid w:val="00AA5CAD"/>
    <w:rsid w:val="00AB02A3"/>
    <w:rsid w:val="00AC6A79"/>
    <w:rsid w:val="00AD2413"/>
    <w:rsid w:val="00AE10E6"/>
    <w:rsid w:val="00AF0845"/>
    <w:rsid w:val="00AF2885"/>
    <w:rsid w:val="00AF688A"/>
    <w:rsid w:val="00B06FCE"/>
    <w:rsid w:val="00B153DE"/>
    <w:rsid w:val="00B169FB"/>
    <w:rsid w:val="00B176B2"/>
    <w:rsid w:val="00B2319B"/>
    <w:rsid w:val="00B24976"/>
    <w:rsid w:val="00B26587"/>
    <w:rsid w:val="00B374BA"/>
    <w:rsid w:val="00B37AB0"/>
    <w:rsid w:val="00B43E77"/>
    <w:rsid w:val="00B4703B"/>
    <w:rsid w:val="00B61FF7"/>
    <w:rsid w:val="00B64398"/>
    <w:rsid w:val="00B6542A"/>
    <w:rsid w:val="00B660CB"/>
    <w:rsid w:val="00B72363"/>
    <w:rsid w:val="00B74FDB"/>
    <w:rsid w:val="00B77326"/>
    <w:rsid w:val="00B8264B"/>
    <w:rsid w:val="00B83627"/>
    <w:rsid w:val="00B92EA8"/>
    <w:rsid w:val="00B94945"/>
    <w:rsid w:val="00BA1216"/>
    <w:rsid w:val="00BB5BCB"/>
    <w:rsid w:val="00BC0B83"/>
    <w:rsid w:val="00BC0F5B"/>
    <w:rsid w:val="00BC2778"/>
    <w:rsid w:val="00BC6128"/>
    <w:rsid w:val="00BD1BFD"/>
    <w:rsid w:val="00BD492B"/>
    <w:rsid w:val="00BE3D53"/>
    <w:rsid w:val="00BE6CFE"/>
    <w:rsid w:val="00BE7296"/>
    <w:rsid w:val="00BF1BA8"/>
    <w:rsid w:val="00BF2B0D"/>
    <w:rsid w:val="00BF32FE"/>
    <w:rsid w:val="00BF7DD2"/>
    <w:rsid w:val="00C07292"/>
    <w:rsid w:val="00C159BB"/>
    <w:rsid w:val="00C25876"/>
    <w:rsid w:val="00C34916"/>
    <w:rsid w:val="00C425EC"/>
    <w:rsid w:val="00C432BD"/>
    <w:rsid w:val="00C446DF"/>
    <w:rsid w:val="00C45628"/>
    <w:rsid w:val="00C52419"/>
    <w:rsid w:val="00C62679"/>
    <w:rsid w:val="00C77589"/>
    <w:rsid w:val="00C80B55"/>
    <w:rsid w:val="00C82839"/>
    <w:rsid w:val="00C831D1"/>
    <w:rsid w:val="00C845D8"/>
    <w:rsid w:val="00C90B32"/>
    <w:rsid w:val="00C93B7B"/>
    <w:rsid w:val="00C97E8F"/>
    <w:rsid w:val="00CA1C2B"/>
    <w:rsid w:val="00CA5B6F"/>
    <w:rsid w:val="00CB00A8"/>
    <w:rsid w:val="00CC1172"/>
    <w:rsid w:val="00CC4E18"/>
    <w:rsid w:val="00CD0A11"/>
    <w:rsid w:val="00CD13B5"/>
    <w:rsid w:val="00CF7D1E"/>
    <w:rsid w:val="00D3489E"/>
    <w:rsid w:val="00D67351"/>
    <w:rsid w:val="00D735A3"/>
    <w:rsid w:val="00D74775"/>
    <w:rsid w:val="00D76711"/>
    <w:rsid w:val="00D77AB2"/>
    <w:rsid w:val="00D77B5B"/>
    <w:rsid w:val="00D92B57"/>
    <w:rsid w:val="00D95C64"/>
    <w:rsid w:val="00DD3191"/>
    <w:rsid w:val="00DE1982"/>
    <w:rsid w:val="00DE4791"/>
    <w:rsid w:val="00DE538F"/>
    <w:rsid w:val="00DE677D"/>
    <w:rsid w:val="00DE723C"/>
    <w:rsid w:val="00DE7A43"/>
    <w:rsid w:val="00DF7202"/>
    <w:rsid w:val="00E05564"/>
    <w:rsid w:val="00E146E4"/>
    <w:rsid w:val="00E16B58"/>
    <w:rsid w:val="00E2535C"/>
    <w:rsid w:val="00E30757"/>
    <w:rsid w:val="00E42B9B"/>
    <w:rsid w:val="00E45213"/>
    <w:rsid w:val="00E47527"/>
    <w:rsid w:val="00E50BF5"/>
    <w:rsid w:val="00E523C6"/>
    <w:rsid w:val="00E52B93"/>
    <w:rsid w:val="00E53BAA"/>
    <w:rsid w:val="00E700F8"/>
    <w:rsid w:val="00E701C1"/>
    <w:rsid w:val="00E71B73"/>
    <w:rsid w:val="00E76251"/>
    <w:rsid w:val="00E87334"/>
    <w:rsid w:val="00E939EF"/>
    <w:rsid w:val="00ED19AF"/>
    <w:rsid w:val="00ED358C"/>
    <w:rsid w:val="00EF0303"/>
    <w:rsid w:val="00EF7043"/>
    <w:rsid w:val="00F10B2F"/>
    <w:rsid w:val="00F10F01"/>
    <w:rsid w:val="00F119F4"/>
    <w:rsid w:val="00F15535"/>
    <w:rsid w:val="00F15861"/>
    <w:rsid w:val="00F176D6"/>
    <w:rsid w:val="00F17B2A"/>
    <w:rsid w:val="00F214FE"/>
    <w:rsid w:val="00F24BF5"/>
    <w:rsid w:val="00F27C6B"/>
    <w:rsid w:val="00F31EDE"/>
    <w:rsid w:val="00F40078"/>
    <w:rsid w:val="00F45DE2"/>
    <w:rsid w:val="00F47846"/>
    <w:rsid w:val="00F50C62"/>
    <w:rsid w:val="00F52D4C"/>
    <w:rsid w:val="00F80823"/>
    <w:rsid w:val="00F847A0"/>
    <w:rsid w:val="00F9035C"/>
    <w:rsid w:val="00F92853"/>
    <w:rsid w:val="00FB22C0"/>
    <w:rsid w:val="00FB2E52"/>
    <w:rsid w:val="00FC278C"/>
    <w:rsid w:val="00FD43D6"/>
    <w:rsid w:val="00FD47C8"/>
    <w:rsid w:val="00FE0152"/>
    <w:rsid w:val="00FE505C"/>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43C4"/>
  <w15:docId w15:val="{5F99DCD7-9896-4F29-AAC0-D13BCBF8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0"/>
      <w:ind w:left="120"/>
      <w:outlineLvl w:val="0"/>
    </w:pPr>
    <w:rPr>
      <w:b/>
      <w:bCs/>
      <w:sz w:val="32"/>
      <w:szCs w:val="32"/>
      <w:u w:val="single" w:color="000000"/>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23"/>
      <w:ind w:left="2280" w:hanging="360"/>
    </w:pPr>
  </w:style>
  <w:style w:type="paragraph" w:customStyle="1" w:styleId="TableParagraph">
    <w:name w:val="Table Paragraph"/>
    <w:basedOn w:val="Normal"/>
    <w:uiPriority w:val="1"/>
    <w:qFormat/>
  </w:style>
  <w:style w:type="table" w:styleId="TableGrid">
    <w:name w:val="Table Grid"/>
    <w:basedOn w:val="TableNormal"/>
    <w:uiPriority w:val="39"/>
    <w:rsid w:val="0021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973D8"/>
    <w:rPr>
      <w:rFonts w:ascii="Calibri" w:eastAsia="Calibri" w:hAnsi="Calibri" w:cs="Calibri"/>
      <w:sz w:val="24"/>
      <w:szCs w:val="24"/>
      <w:lang w:bidi="en-US"/>
    </w:rPr>
  </w:style>
  <w:style w:type="paragraph" w:styleId="Header">
    <w:name w:val="header"/>
    <w:basedOn w:val="Normal"/>
    <w:link w:val="HeaderChar"/>
    <w:uiPriority w:val="99"/>
    <w:unhideWhenUsed/>
    <w:rsid w:val="005D056F"/>
    <w:pPr>
      <w:tabs>
        <w:tab w:val="center" w:pos="4680"/>
        <w:tab w:val="right" w:pos="9360"/>
      </w:tabs>
    </w:pPr>
  </w:style>
  <w:style w:type="character" w:customStyle="1" w:styleId="HeaderChar">
    <w:name w:val="Header Char"/>
    <w:basedOn w:val="DefaultParagraphFont"/>
    <w:link w:val="Header"/>
    <w:uiPriority w:val="99"/>
    <w:rsid w:val="005D056F"/>
    <w:rPr>
      <w:rFonts w:ascii="Calibri" w:eastAsia="Calibri" w:hAnsi="Calibri" w:cs="Calibri"/>
      <w:lang w:bidi="en-US"/>
    </w:rPr>
  </w:style>
  <w:style w:type="paragraph" w:styleId="Footer">
    <w:name w:val="footer"/>
    <w:basedOn w:val="Normal"/>
    <w:link w:val="FooterChar"/>
    <w:uiPriority w:val="99"/>
    <w:unhideWhenUsed/>
    <w:rsid w:val="005D056F"/>
    <w:pPr>
      <w:tabs>
        <w:tab w:val="center" w:pos="4680"/>
        <w:tab w:val="right" w:pos="9360"/>
      </w:tabs>
    </w:pPr>
  </w:style>
  <w:style w:type="character" w:customStyle="1" w:styleId="FooterChar">
    <w:name w:val="Footer Char"/>
    <w:basedOn w:val="DefaultParagraphFont"/>
    <w:link w:val="Footer"/>
    <w:uiPriority w:val="99"/>
    <w:rsid w:val="005D056F"/>
    <w:rPr>
      <w:rFonts w:ascii="Calibri" w:eastAsia="Calibri" w:hAnsi="Calibri" w:cs="Calibri"/>
      <w:lang w:bidi="en-US"/>
    </w:rPr>
  </w:style>
  <w:style w:type="character" w:styleId="Hyperlink">
    <w:name w:val="Hyperlink"/>
    <w:basedOn w:val="DefaultParagraphFont"/>
    <w:uiPriority w:val="99"/>
    <w:semiHidden/>
    <w:unhideWhenUsed/>
    <w:rsid w:val="007A03B4"/>
    <w:rPr>
      <w:color w:val="0000FF"/>
      <w:u w:val="single"/>
    </w:rPr>
  </w:style>
  <w:style w:type="numbering" w:customStyle="1" w:styleId="Style1">
    <w:name w:val="Style1"/>
    <w:uiPriority w:val="99"/>
    <w:rsid w:val="00E42B9B"/>
    <w:pPr>
      <w:numPr>
        <w:numId w:val="11"/>
      </w:numPr>
    </w:pPr>
  </w:style>
  <w:style w:type="paragraph" w:styleId="Caption">
    <w:name w:val="caption"/>
    <w:basedOn w:val="Normal"/>
    <w:next w:val="Normal"/>
    <w:uiPriority w:val="35"/>
    <w:unhideWhenUsed/>
    <w:qFormat/>
    <w:rsid w:val="00E42B9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0E7897"/>
    <w:rPr>
      <w:sz w:val="16"/>
      <w:szCs w:val="16"/>
    </w:rPr>
  </w:style>
  <w:style w:type="paragraph" w:styleId="CommentText">
    <w:name w:val="annotation text"/>
    <w:basedOn w:val="Normal"/>
    <w:link w:val="CommentTextChar"/>
    <w:uiPriority w:val="99"/>
    <w:semiHidden/>
    <w:unhideWhenUsed/>
    <w:rsid w:val="000E7897"/>
    <w:rPr>
      <w:sz w:val="20"/>
      <w:szCs w:val="20"/>
    </w:rPr>
  </w:style>
  <w:style w:type="character" w:customStyle="1" w:styleId="CommentTextChar">
    <w:name w:val="Comment Text Char"/>
    <w:basedOn w:val="DefaultParagraphFont"/>
    <w:link w:val="CommentText"/>
    <w:uiPriority w:val="99"/>
    <w:semiHidden/>
    <w:rsid w:val="000E789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E7897"/>
    <w:rPr>
      <w:b/>
      <w:bCs/>
    </w:rPr>
  </w:style>
  <w:style w:type="character" w:customStyle="1" w:styleId="CommentSubjectChar">
    <w:name w:val="Comment Subject Char"/>
    <w:basedOn w:val="CommentTextChar"/>
    <w:link w:val="CommentSubject"/>
    <w:uiPriority w:val="99"/>
    <w:semiHidden/>
    <w:rsid w:val="000E7897"/>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customXml" Target="../customXml/item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1C6C89F79D1443918331A1FEB85371" ma:contentTypeVersion="7" ma:contentTypeDescription="Create a new document." ma:contentTypeScope="" ma:versionID="82f913a7c5f95dd8e34a0cfefae5cc38">
  <xsd:schema xmlns:xsd="http://www.w3.org/2001/XMLSchema" xmlns:xs="http://www.w3.org/2001/XMLSchema" xmlns:p="http://schemas.microsoft.com/office/2006/metadata/properties" xmlns:ns2="a5b00433-7943-434f-a099-01fc6e85a866" xmlns:ns3="5b03ed56-e11a-4da9-a80c-802ebda73c93" targetNamespace="http://schemas.microsoft.com/office/2006/metadata/properties" ma:root="true" ma:fieldsID="adbcbbeb012c591c41b44da511f65474" ns2:_="" ns3:_="">
    <xsd:import namespace="a5b00433-7943-434f-a099-01fc6e85a866"/>
    <xsd:import namespace="5b03ed56-e11a-4da9-a80c-802ebda73c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0433-7943-434f-a099-01fc6e85a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03ed56-e11a-4da9-a80c-802ebda73c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FF8A7-0CF7-4B60-AB1D-A56D8B4720C3}">
  <ds:schemaRefs>
    <ds:schemaRef ds:uri="http://schemas.openxmlformats.org/officeDocument/2006/bibliography"/>
  </ds:schemaRefs>
</ds:datastoreItem>
</file>

<file path=customXml/itemProps2.xml><?xml version="1.0" encoding="utf-8"?>
<ds:datastoreItem xmlns:ds="http://schemas.openxmlformats.org/officeDocument/2006/customXml" ds:itemID="{4DE65D15-DBF5-40DC-86A6-B051659E4A48}"/>
</file>

<file path=customXml/itemProps3.xml><?xml version="1.0" encoding="utf-8"?>
<ds:datastoreItem xmlns:ds="http://schemas.openxmlformats.org/officeDocument/2006/customXml" ds:itemID="{A39DE6A3-B1E5-467F-85DD-0254ED4CB2AF}"/>
</file>

<file path=customXml/itemProps4.xml><?xml version="1.0" encoding="utf-8"?>
<ds:datastoreItem xmlns:ds="http://schemas.openxmlformats.org/officeDocument/2006/customXml" ds:itemID="{8454F158-0468-4EF2-8841-6E82F03C8365}"/>
</file>

<file path=docProps/app.xml><?xml version="1.0" encoding="utf-8"?>
<Properties xmlns="http://schemas.openxmlformats.org/officeDocument/2006/extended-properties" xmlns:vt="http://schemas.openxmlformats.org/officeDocument/2006/docPropsVTypes">
  <Template>Normal</Template>
  <TotalTime>112</TotalTime>
  <Pages>13</Pages>
  <Words>1340</Words>
  <Characters>12134</Characters>
  <Application>Microsoft Office Word</Application>
  <DocSecurity>0</DocSecurity>
  <Lines>2426</Lines>
  <Paragraphs>641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Macht</dc:creator>
  <cp:keywords/>
  <dc:description/>
  <cp:lastModifiedBy>Johnson, Bonita -FS</cp:lastModifiedBy>
  <cp:revision>18</cp:revision>
  <dcterms:created xsi:type="dcterms:W3CDTF">2022-04-06T12:44:00Z</dcterms:created>
  <dcterms:modified xsi:type="dcterms:W3CDTF">2022-04-06T21:50:00Z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19 for Word</vt:lpwstr>
  </property>
  <property fmtid="{D5CDD505-2E9C-101B-9397-08002B2CF9AE}" pid="4" name="LastSaved">
    <vt:filetime>2020-06-11T00:00:00Z</vt:filetime>
  </property>
  <property fmtid="{D5CDD505-2E9C-101B-9397-08002B2CF9AE}" pid="5" name="ContentTypeId">
    <vt:lpwstr>0x0101003E1C6C89F79D1443918331A1FEB85371</vt:lpwstr>
  </property>
</Properties>
</file>